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810E" w14:textId="0D9BFBE4" w:rsidR="00EB0A93" w:rsidRPr="003257DB" w:rsidRDefault="00AF74FF" w:rsidP="00316AE4">
      <w:pPr>
        <w:pStyle w:val="Title"/>
      </w:pPr>
      <w:bookmarkStart w:id="0" w:name="_Toc500332824"/>
      <w:bookmarkStart w:id="1" w:name="_Toc500334236"/>
      <w:bookmarkStart w:id="2" w:name="_Toc500334424"/>
      <w:r w:rsidRPr="00AF74FF">
        <w:t xml:space="preserve">Audit </w:t>
      </w:r>
      <w:r w:rsidRPr="00316AE4">
        <w:t>template</w:t>
      </w:r>
    </w:p>
    <w:bookmarkEnd w:id="0"/>
    <w:bookmarkEnd w:id="1"/>
    <w:bookmarkEnd w:id="2"/>
    <w:p w14:paraId="08AF85D4" w14:textId="1272D7BB" w:rsidR="005C36E7" w:rsidRPr="00316AE4" w:rsidRDefault="005C36E7" w:rsidP="00316AE4">
      <w:pPr>
        <w:pStyle w:val="Bodycopy"/>
        <w:rPr>
          <w:b/>
          <w:bCs/>
        </w:rPr>
      </w:pPr>
      <w:r w:rsidRPr="00316AE4">
        <w:rPr>
          <w:b/>
          <w:bCs/>
        </w:rPr>
        <w:t xml:space="preserve">Please read </w:t>
      </w:r>
      <w:r w:rsidR="00424099" w:rsidRPr="00424099">
        <w:rPr>
          <w:b/>
          <w:bCs/>
        </w:rPr>
        <w:t xml:space="preserve">the </w:t>
      </w:r>
      <w:hyperlink r:id="rId8" w:history="1">
        <w:r w:rsidR="00424099" w:rsidRPr="00424099">
          <w:rPr>
            <w:rStyle w:val="Hyperlink"/>
            <w:b/>
            <w:bCs/>
          </w:rPr>
          <w:t>audit guide</w:t>
        </w:r>
      </w:hyperlink>
      <w:r w:rsidR="00424099" w:rsidRPr="00424099">
        <w:rPr>
          <w:b/>
          <w:bCs/>
        </w:rPr>
        <w:t xml:space="preserve"> before </w:t>
      </w:r>
      <w:r w:rsidRPr="00316AE4">
        <w:rPr>
          <w:b/>
          <w:bCs/>
        </w:rPr>
        <w:t>start</w:t>
      </w:r>
      <w:r w:rsidR="003C094E" w:rsidRPr="00316AE4">
        <w:rPr>
          <w:b/>
          <w:bCs/>
        </w:rPr>
        <w:t>ing</w:t>
      </w:r>
      <w:r w:rsidRPr="00316AE4">
        <w:rPr>
          <w:b/>
          <w:bCs/>
        </w:rPr>
        <w:t xml:space="preserve"> </w:t>
      </w:r>
      <w:r w:rsidR="00096F8B">
        <w:rPr>
          <w:b/>
          <w:bCs/>
        </w:rPr>
        <w:t xml:space="preserve">the </w:t>
      </w:r>
      <w:r w:rsidRPr="00316AE4">
        <w:rPr>
          <w:b/>
          <w:bCs/>
        </w:rPr>
        <w:t xml:space="preserve">audit </w:t>
      </w:r>
      <w:r w:rsidR="00096F8B">
        <w:rPr>
          <w:b/>
          <w:bCs/>
        </w:rPr>
        <w:t xml:space="preserve">of </w:t>
      </w:r>
      <w:r w:rsidRPr="00316AE4">
        <w:rPr>
          <w:b/>
          <w:bCs/>
        </w:rPr>
        <w:t xml:space="preserve">your </w:t>
      </w:r>
      <w:r w:rsidR="00C74826">
        <w:rPr>
          <w:b/>
          <w:bCs/>
        </w:rPr>
        <w:t xml:space="preserve">education </w:t>
      </w:r>
      <w:r w:rsidRPr="00316AE4">
        <w:rPr>
          <w:b/>
          <w:bCs/>
        </w:rPr>
        <w:t xml:space="preserve">setting’s practice. </w:t>
      </w:r>
    </w:p>
    <w:p w14:paraId="366834D3" w14:textId="4B914FB7" w:rsidR="005C36E7" w:rsidRDefault="005C36E7" w:rsidP="00A571FF">
      <w:pPr>
        <w:pStyle w:val="Heading3"/>
        <w:rPr>
          <w:rFonts w:hint="eastAsia"/>
        </w:rPr>
      </w:pPr>
      <w:r>
        <w:t>……………………………….</w:t>
      </w:r>
      <w:r w:rsidR="00E04D6B">
        <w:t xml:space="preserve"> </w:t>
      </w:r>
      <w:r>
        <w:t xml:space="preserve">is the project leader for implementing the framework </w:t>
      </w:r>
      <w:r w:rsidR="00E04D6B">
        <w:t xml:space="preserve">for </w:t>
      </w:r>
      <w:r>
        <w:t>a whole-s</w:t>
      </w:r>
      <w:r w:rsidR="00CA2BA7">
        <w:t>chool</w:t>
      </w:r>
      <w:r>
        <w:t xml:space="preserve"> approach to child sexual abuse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6182"/>
      </w:tblGrid>
      <w:tr w:rsidR="005C36E7" w14:paraId="4D3D19E0" w14:textId="77777777" w:rsidTr="00B22C39">
        <w:trPr>
          <w:trHeight w:val="301"/>
        </w:trPr>
        <w:tc>
          <w:tcPr>
            <w:tcW w:w="8926" w:type="dxa"/>
            <w:shd w:val="clear" w:color="auto" w:fill="5D2F46"/>
          </w:tcPr>
          <w:p w14:paraId="629F0EE5" w14:textId="77777777" w:rsidR="005C36E7" w:rsidRPr="003A4CB2" w:rsidRDefault="005C36E7" w:rsidP="00AA0338">
            <w:pPr>
              <w:pStyle w:val="Bodycopy"/>
              <w:rPr>
                <w:b/>
                <w:bCs/>
                <w:color w:val="FFFFFF" w:themeColor="background1"/>
              </w:rPr>
            </w:pPr>
            <w:r w:rsidRPr="003A4CB2">
              <w:rPr>
                <w:b/>
                <w:bCs/>
                <w:color w:val="FFFFFF" w:themeColor="background1"/>
              </w:rPr>
              <w:t>Area of practice</w:t>
            </w:r>
          </w:p>
        </w:tc>
        <w:tc>
          <w:tcPr>
            <w:tcW w:w="6182" w:type="dxa"/>
            <w:shd w:val="clear" w:color="auto" w:fill="5D2F46"/>
          </w:tcPr>
          <w:p w14:paraId="0B0B5809" w14:textId="77777777" w:rsidR="005C36E7" w:rsidRPr="003A4CB2" w:rsidRDefault="005C36E7" w:rsidP="00AA0338">
            <w:pPr>
              <w:pStyle w:val="Bodycopy"/>
              <w:rPr>
                <w:b/>
                <w:bCs/>
                <w:color w:val="FFFFFF" w:themeColor="background1"/>
              </w:rPr>
            </w:pPr>
            <w:r w:rsidRPr="003A4CB2">
              <w:rPr>
                <w:b/>
                <w:bCs/>
                <w:color w:val="FFFFFF" w:themeColor="background1"/>
              </w:rPr>
              <w:t>Area coordinator</w:t>
            </w:r>
          </w:p>
        </w:tc>
      </w:tr>
      <w:tr w:rsidR="005C36E7" w14:paraId="0390E484" w14:textId="77777777" w:rsidTr="00CB3732">
        <w:trPr>
          <w:trHeight w:val="709"/>
        </w:trPr>
        <w:tc>
          <w:tcPr>
            <w:tcW w:w="8926" w:type="dxa"/>
            <w:shd w:val="clear" w:color="auto" w:fill="B3FFD4"/>
            <w:vAlign w:val="center"/>
          </w:tcPr>
          <w:p w14:paraId="3C168097" w14:textId="12D3216E" w:rsidR="005C36E7" w:rsidRPr="0070746C" w:rsidRDefault="005C36E7" w:rsidP="00AA0338">
            <w:pPr>
              <w:pStyle w:val="Bodycopy"/>
              <w:spacing w:before="60" w:after="60"/>
              <w:rPr>
                <w:b/>
                <w:bCs/>
              </w:rPr>
            </w:pPr>
            <w:r w:rsidRPr="0070746C">
              <w:rPr>
                <w:b/>
                <w:bCs/>
              </w:rPr>
              <w:t>(1) Do your setting’s ethos, values and culture promote safe and respectful relationships between all members of the community?</w:t>
            </w:r>
          </w:p>
        </w:tc>
        <w:tc>
          <w:tcPr>
            <w:tcW w:w="6182" w:type="dxa"/>
            <w:vAlign w:val="center"/>
          </w:tcPr>
          <w:p w14:paraId="464FEF01" w14:textId="77777777" w:rsidR="005C36E7" w:rsidRPr="007A4D4C" w:rsidRDefault="005C36E7" w:rsidP="00105E8D">
            <w:pPr>
              <w:pStyle w:val="Bodycopy"/>
              <w:spacing w:before="0" w:after="0"/>
            </w:pPr>
          </w:p>
        </w:tc>
      </w:tr>
      <w:tr w:rsidR="005C36E7" w14:paraId="0ABA5A75" w14:textId="77777777" w:rsidTr="00CB3732">
        <w:trPr>
          <w:trHeight w:val="709"/>
        </w:trPr>
        <w:tc>
          <w:tcPr>
            <w:tcW w:w="8926" w:type="dxa"/>
            <w:shd w:val="clear" w:color="auto" w:fill="B3FFD4"/>
            <w:vAlign w:val="center"/>
          </w:tcPr>
          <w:p w14:paraId="689B45B0" w14:textId="77777777" w:rsidR="005C36E7" w:rsidRPr="0070746C" w:rsidRDefault="005C36E7" w:rsidP="00AA0338">
            <w:pPr>
              <w:pStyle w:val="Bodycopy"/>
              <w:spacing w:before="60" w:after="60"/>
              <w:rPr>
                <w:b/>
                <w:bCs/>
              </w:rPr>
            </w:pPr>
            <w:r w:rsidRPr="0070746C">
              <w:rPr>
                <w:b/>
                <w:bCs/>
              </w:rPr>
              <w:t>(2) Is your staff team equipped to notice, respond to and prevent child sexual abuse?</w:t>
            </w:r>
          </w:p>
        </w:tc>
        <w:tc>
          <w:tcPr>
            <w:tcW w:w="6182" w:type="dxa"/>
            <w:vAlign w:val="center"/>
          </w:tcPr>
          <w:p w14:paraId="27CD5172" w14:textId="77777777" w:rsidR="005C36E7" w:rsidRDefault="005C36E7" w:rsidP="00105E8D">
            <w:pPr>
              <w:pStyle w:val="Bodycopy"/>
              <w:spacing w:before="0" w:after="0"/>
            </w:pPr>
          </w:p>
        </w:tc>
      </w:tr>
      <w:tr w:rsidR="005C36E7" w14:paraId="6A4F4C00" w14:textId="77777777" w:rsidTr="00CB3732">
        <w:trPr>
          <w:trHeight w:val="709"/>
        </w:trPr>
        <w:tc>
          <w:tcPr>
            <w:tcW w:w="8926" w:type="dxa"/>
            <w:shd w:val="clear" w:color="auto" w:fill="B3FFD4"/>
            <w:vAlign w:val="center"/>
          </w:tcPr>
          <w:p w14:paraId="2A2CFE64" w14:textId="77777777" w:rsidR="005C36E7" w:rsidRPr="0070746C" w:rsidRDefault="005C36E7" w:rsidP="00AA0338">
            <w:pPr>
              <w:pStyle w:val="Bodycopy"/>
              <w:spacing w:before="60" w:after="60"/>
              <w:rPr>
                <w:b/>
                <w:bCs/>
              </w:rPr>
            </w:pPr>
            <w:r w:rsidRPr="0070746C">
              <w:rPr>
                <w:rFonts w:ascii="Arial" w:eastAsia="Calibri" w:hAnsi="Arial" w:cs="Arial"/>
                <w:b/>
                <w:bCs/>
              </w:rPr>
              <w:t>(3) Do learning opportunities throughout the curriculum promote safe and healthy relationships?</w:t>
            </w:r>
          </w:p>
        </w:tc>
        <w:tc>
          <w:tcPr>
            <w:tcW w:w="6182" w:type="dxa"/>
            <w:vAlign w:val="center"/>
          </w:tcPr>
          <w:p w14:paraId="1B280B89" w14:textId="77777777" w:rsidR="005C36E7" w:rsidRPr="007A4D4C" w:rsidRDefault="005C36E7" w:rsidP="00105E8D">
            <w:pPr>
              <w:pStyle w:val="Bodycopy"/>
              <w:spacing w:before="0" w:after="0"/>
              <w:rPr>
                <w:rFonts w:ascii="Arial" w:eastAsia="Calibri" w:hAnsi="Arial" w:cs="Arial"/>
              </w:rPr>
            </w:pPr>
          </w:p>
        </w:tc>
      </w:tr>
      <w:tr w:rsidR="005C36E7" w14:paraId="52CDD709" w14:textId="77777777" w:rsidTr="00CB3732">
        <w:trPr>
          <w:trHeight w:val="709"/>
        </w:trPr>
        <w:tc>
          <w:tcPr>
            <w:tcW w:w="8926" w:type="dxa"/>
            <w:shd w:val="clear" w:color="auto" w:fill="B3FFD4"/>
            <w:vAlign w:val="center"/>
          </w:tcPr>
          <w:p w14:paraId="7F2395E8" w14:textId="77777777" w:rsidR="005C36E7" w:rsidRPr="0070746C" w:rsidRDefault="005C36E7" w:rsidP="00AA0338">
            <w:pPr>
              <w:pStyle w:val="Bodycopy"/>
              <w:spacing w:before="60" w:after="60"/>
              <w:rPr>
                <w:b/>
                <w:bCs/>
              </w:rPr>
            </w:pPr>
            <w:r w:rsidRPr="0070746C">
              <w:rPr>
                <w:b/>
                <w:bCs/>
              </w:rPr>
              <w:t xml:space="preserve">(4) Is engagement with and support for pupils underpinned by an understanding of child sexual abuse and trauma? </w:t>
            </w:r>
          </w:p>
        </w:tc>
        <w:tc>
          <w:tcPr>
            <w:tcW w:w="6182" w:type="dxa"/>
            <w:vAlign w:val="center"/>
          </w:tcPr>
          <w:p w14:paraId="133AD36E" w14:textId="77777777" w:rsidR="005C36E7" w:rsidRPr="007A4D4C" w:rsidRDefault="005C36E7" w:rsidP="00105E8D">
            <w:pPr>
              <w:pStyle w:val="Bodycopy"/>
              <w:spacing w:before="0" w:after="0"/>
            </w:pPr>
          </w:p>
        </w:tc>
      </w:tr>
      <w:tr w:rsidR="005C36E7" w14:paraId="5C6C6D69" w14:textId="77777777" w:rsidTr="00CB3732">
        <w:trPr>
          <w:trHeight w:val="709"/>
        </w:trPr>
        <w:tc>
          <w:tcPr>
            <w:tcW w:w="8926" w:type="dxa"/>
            <w:shd w:val="clear" w:color="auto" w:fill="B3FFD4"/>
            <w:vAlign w:val="center"/>
          </w:tcPr>
          <w:p w14:paraId="3DBF5753" w14:textId="77777777" w:rsidR="005C36E7" w:rsidRPr="0070746C" w:rsidRDefault="005C36E7" w:rsidP="00AA0338">
            <w:pPr>
              <w:pStyle w:val="Bodycopy"/>
              <w:spacing w:before="60" w:after="60"/>
              <w:rPr>
                <w:b/>
                <w:bCs/>
              </w:rPr>
            </w:pPr>
            <w:r w:rsidRPr="0070746C">
              <w:rPr>
                <w:b/>
                <w:bCs/>
              </w:rPr>
              <w:t>(5) Is your setting's response to child sexual abuse informed by engagement with your community and professional networks?</w:t>
            </w:r>
          </w:p>
        </w:tc>
        <w:tc>
          <w:tcPr>
            <w:tcW w:w="6182" w:type="dxa"/>
            <w:vAlign w:val="center"/>
          </w:tcPr>
          <w:p w14:paraId="7085E9EF" w14:textId="77777777" w:rsidR="005C36E7" w:rsidRPr="007A4D4C" w:rsidRDefault="005C36E7" w:rsidP="00105E8D">
            <w:pPr>
              <w:pStyle w:val="Bodycopy"/>
              <w:spacing w:before="0" w:after="0"/>
            </w:pPr>
          </w:p>
        </w:tc>
      </w:tr>
      <w:tr w:rsidR="005C36E7" w14:paraId="00FDFA6C" w14:textId="77777777" w:rsidTr="00CB3732">
        <w:trPr>
          <w:trHeight w:val="709"/>
        </w:trPr>
        <w:tc>
          <w:tcPr>
            <w:tcW w:w="8926" w:type="dxa"/>
            <w:shd w:val="clear" w:color="auto" w:fill="B3FFD4"/>
            <w:vAlign w:val="center"/>
          </w:tcPr>
          <w:p w14:paraId="46AE2B16" w14:textId="77777777" w:rsidR="005C36E7" w:rsidRPr="0070746C" w:rsidRDefault="005C36E7" w:rsidP="00AA0338">
            <w:pPr>
              <w:pStyle w:val="Bodycopy"/>
              <w:spacing w:before="60" w:after="60"/>
              <w:rPr>
                <w:b/>
                <w:bCs/>
              </w:rPr>
            </w:pPr>
            <w:r w:rsidRPr="0070746C">
              <w:rPr>
                <w:b/>
                <w:bCs/>
              </w:rPr>
              <w:t>(6) Does your setting respond to concerns about child sexual abuse promptly, fairly and consistently?</w:t>
            </w:r>
          </w:p>
        </w:tc>
        <w:tc>
          <w:tcPr>
            <w:tcW w:w="6182" w:type="dxa"/>
            <w:vAlign w:val="center"/>
          </w:tcPr>
          <w:p w14:paraId="22B7D1F2" w14:textId="77777777" w:rsidR="005C36E7" w:rsidRPr="007A4D4C" w:rsidRDefault="005C36E7" w:rsidP="00105E8D">
            <w:pPr>
              <w:pStyle w:val="Bodycopy"/>
              <w:spacing w:before="0" w:after="0"/>
            </w:pPr>
          </w:p>
        </w:tc>
      </w:tr>
    </w:tbl>
    <w:p w14:paraId="0E444F40" w14:textId="2D455659" w:rsidR="005C36E7" w:rsidRPr="00762980" w:rsidRDefault="005C36E7" w:rsidP="00AA0338">
      <w:pPr>
        <w:pStyle w:val="Bodycopy"/>
        <w:spacing w:before="0" w:after="0"/>
        <w:rPr>
          <w:sz w:val="6"/>
          <w:szCs w:val="6"/>
        </w:rPr>
      </w:pPr>
    </w:p>
    <w:tbl>
      <w:tblPr>
        <w:tblStyle w:val="TableGrid"/>
        <w:tblW w:w="15137" w:type="dxa"/>
        <w:tblInd w:w="-5" w:type="dxa"/>
        <w:tblLook w:val="04A0" w:firstRow="1" w:lastRow="0" w:firstColumn="1" w:lastColumn="0" w:noHBand="0" w:noVBand="1"/>
      </w:tblPr>
      <w:tblGrid>
        <w:gridCol w:w="2266"/>
        <w:gridCol w:w="4536"/>
        <w:gridCol w:w="1984"/>
        <w:gridCol w:w="1984"/>
        <w:gridCol w:w="1984"/>
        <w:gridCol w:w="2383"/>
      </w:tblGrid>
      <w:tr w:rsidR="005C36E7" w14:paraId="537092F9" w14:textId="77777777" w:rsidTr="00CD03FB">
        <w:trPr>
          <w:cantSplit/>
          <w:tblHeader/>
        </w:trPr>
        <w:tc>
          <w:tcPr>
            <w:tcW w:w="15137" w:type="dxa"/>
            <w:gridSpan w:val="6"/>
            <w:shd w:val="clear" w:color="auto" w:fill="5D2F46"/>
          </w:tcPr>
          <w:p w14:paraId="6DA0F8AA" w14:textId="77777777" w:rsidR="005C36E7" w:rsidRPr="00FF7FA1" w:rsidRDefault="005C36E7" w:rsidP="00265E5F">
            <w:pPr>
              <w:rPr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lastRenderedPageBreak/>
              <w:t>(</w:t>
            </w:r>
            <w:r w:rsidRPr="00FF7FA1">
              <w:rPr>
                <w:rFonts w:ascii="Arial" w:eastAsia="Calibri" w:hAnsi="Arial" w:cs="Arial"/>
                <w:b/>
                <w:bCs/>
                <w:color w:val="FFFFFF" w:themeColor="background1"/>
              </w:rPr>
              <w:t>1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)</w:t>
            </w:r>
            <w:r w:rsidRPr="00FF7FA1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  <w:r w:rsidRPr="000B2803">
              <w:rPr>
                <w:rFonts w:ascii="Arial" w:eastAsia="Calibri" w:hAnsi="Arial" w:cs="Arial"/>
                <w:b/>
                <w:bCs/>
                <w:color w:val="FFFFFF" w:themeColor="background1"/>
              </w:rPr>
              <w:t>Do your setting’s ethos, values and culture promote safe and respectful relationships</w:t>
            </w:r>
            <w:r w:rsidRPr="001D6393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between all members of the community</w:t>
            </w:r>
            <w:r w:rsidRPr="000B2803">
              <w:rPr>
                <w:rFonts w:ascii="Arial" w:eastAsia="Calibri" w:hAnsi="Arial" w:cs="Arial"/>
                <w:b/>
                <w:bCs/>
                <w:color w:val="FFFFFF" w:themeColor="background1"/>
              </w:rPr>
              <w:t>?</w:t>
            </w:r>
          </w:p>
        </w:tc>
      </w:tr>
      <w:tr w:rsidR="005C36E7" w14:paraId="41761F7B" w14:textId="77777777" w:rsidTr="00C107D5">
        <w:trPr>
          <w:cantSplit/>
          <w:trHeight w:val="567"/>
        </w:trPr>
        <w:tc>
          <w:tcPr>
            <w:tcW w:w="2266" w:type="dxa"/>
            <w:shd w:val="clear" w:color="auto" w:fill="FFB8B8"/>
          </w:tcPr>
          <w:p w14:paraId="20C32A68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theme</w:t>
            </w:r>
          </w:p>
        </w:tc>
        <w:tc>
          <w:tcPr>
            <w:tcW w:w="4536" w:type="dxa"/>
            <w:shd w:val="clear" w:color="auto" w:fill="B3FFD4"/>
          </w:tcPr>
          <w:p w14:paraId="7A3EAA59" w14:textId="77777777" w:rsidR="005C36E7" w:rsidRPr="000B6917" w:rsidRDefault="005C36E7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EF314F">
              <w:rPr>
                <w:b/>
                <w:bCs/>
              </w:rPr>
              <w:t>lement of knowledge/</w:t>
            </w:r>
            <w:r>
              <w:rPr>
                <w:b/>
                <w:bCs/>
              </w:rPr>
              <w:t>practice</w:t>
            </w:r>
            <w:r w:rsidRPr="00EF314F">
              <w:rPr>
                <w:b/>
                <w:bCs/>
              </w:rPr>
              <w:t xml:space="preserve"> to be a</w:t>
            </w:r>
            <w:r w:rsidRPr="000B6917">
              <w:rPr>
                <w:b/>
                <w:bCs/>
              </w:rPr>
              <w:t>udit</w:t>
            </w:r>
            <w:r>
              <w:rPr>
                <w:b/>
                <w:bCs/>
              </w:rPr>
              <w:t>ed</w:t>
            </w:r>
          </w:p>
        </w:tc>
        <w:tc>
          <w:tcPr>
            <w:tcW w:w="1984" w:type="dxa"/>
          </w:tcPr>
          <w:p w14:paraId="511A1EFA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A consistently strong feature</w:t>
            </w:r>
          </w:p>
        </w:tc>
        <w:tc>
          <w:tcPr>
            <w:tcW w:w="1984" w:type="dxa"/>
          </w:tcPr>
          <w:p w14:paraId="72234664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Some good practice</w:t>
            </w:r>
          </w:p>
        </w:tc>
        <w:tc>
          <w:tcPr>
            <w:tcW w:w="1984" w:type="dxa"/>
          </w:tcPr>
          <w:p w14:paraId="4E5067E8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An emerging area of practice</w:t>
            </w:r>
          </w:p>
        </w:tc>
        <w:tc>
          <w:tcPr>
            <w:tcW w:w="2383" w:type="dxa"/>
          </w:tcPr>
          <w:p w14:paraId="7DAF199A" w14:textId="0CDA4E8E" w:rsidR="005C36E7" w:rsidRPr="000B6917" w:rsidRDefault="00081D4E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792D94">
              <w:rPr>
                <w:b/>
                <w:bCs/>
              </w:rPr>
              <w:t xml:space="preserve">mprovement </w:t>
            </w:r>
            <w:r>
              <w:rPr>
                <w:b/>
                <w:bCs/>
              </w:rPr>
              <w:t>plan activities</w:t>
            </w:r>
          </w:p>
        </w:tc>
      </w:tr>
      <w:tr w:rsidR="005C36E7" w14:paraId="1464C911" w14:textId="77777777" w:rsidTr="00C107D5">
        <w:trPr>
          <w:cantSplit/>
          <w:trHeight w:val="567"/>
        </w:trPr>
        <w:tc>
          <w:tcPr>
            <w:tcW w:w="2266" w:type="dxa"/>
            <w:vMerge w:val="restart"/>
            <w:shd w:val="clear" w:color="auto" w:fill="FFB8B8"/>
          </w:tcPr>
          <w:p w14:paraId="6BA2994F" w14:textId="77777777" w:rsidR="005C36E7" w:rsidRPr="006A3CD7" w:rsidRDefault="005C36E7" w:rsidP="00265E5F">
            <w:r>
              <w:t>a)</w:t>
            </w:r>
            <w:r w:rsidRPr="006A3CD7">
              <w:t xml:space="preserve"> The setting has a shared vision and values that promote positive relationships</w:t>
            </w:r>
          </w:p>
        </w:tc>
        <w:tc>
          <w:tcPr>
            <w:tcW w:w="4536" w:type="dxa"/>
            <w:shd w:val="clear" w:color="auto" w:fill="B3FFD4"/>
          </w:tcPr>
          <w:p w14:paraId="57E04D8E" w14:textId="77777777" w:rsidR="005C36E7" w:rsidRDefault="005C36E7" w:rsidP="00265E5F">
            <w:r>
              <w:t xml:space="preserve">(i) </w:t>
            </w:r>
            <w:r w:rsidRPr="00EE67A7">
              <w:t>The setting’s values and ethos promote positive relationships</w:t>
            </w:r>
            <w:r>
              <w:t xml:space="preserve"> that are evident in everyday practice</w:t>
            </w:r>
          </w:p>
        </w:tc>
        <w:tc>
          <w:tcPr>
            <w:tcW w:w="1984" w:type="dxa"/>
          </w:tcPr>
          <w:p w14:paraId="530C231E" w14:textId="77777777" w:rsidR="005C36E7" w:rsidRDefault="005C36E7" w:rsidP="00265E5F"/>
        </w:tc>
        <w:tc>
          <w:tcPr>
            <w:tcW w:w="1984" w:type="dxa"/>
          </w:tcPr>
          <w:p w14:paraId="13AC0A45" w14:textId="77777777" w:rsidR="005C36E7" w:rsidRDefault="005C36E7" w:rsidP="00265E5F"/>
        </w:tc>
        <w:tc>
          <w:tcPr>
            <w:tcW w:w="1984" w:type="dxa"/>
          </w:tcPr>
          <w:p w14:paraId="4A12C0C6" w14:textId="77777777" w:rsidR="005C36E7" w:rsidRDefault="005C36E7" w:rsidP="00265E5F"/>
        </w:tc>
        <w:tc>
          <w:tcPr>
            <w:tcW w:w="2383" w:type="dxa"/>
            <w:vMerge w:val="restart"/>
          </w:tcPr>
          <w:p w14:paraId="08D9537E" w14:textId="3A3B5A5D" w:rsidR="005C36E7" w:rsidRDefault="005C36E7" w:rsidP="00265E5F"/>
        </w:tc>
      </w:tr>
      <w:tr w:rsidR="005C36E7" w14:paraId="1FC3E082" w14:textId="77777777" w:rsidTr="00C107D5">
        <w:trPr>
          <w:cantSplit/>
          <w:trHeight w:val="567"/>
        </w:trPr>
        <w:tc>
          <w:tcPr>
            <w:tcW w:w="2266" w:type="dxa"/>
            <w:vMerge/>
            <w:shd w:val="clear" w:color="auto" w:fill="FFB8B8"/>
          </w:tcPr>
          <w:p w14:paraId="79823ECE" w14:textId="77777777" w:rsidR="005C36E7" w:rsidRPr="006A3CD7" w:rsidRDefault="005C36E7" w:rsidP="00265E5F"/>
        </w:tc>
        <w:tc>
          <w:tcPr>
            <w:tcW w:w="4536" w:type="dxa"/>
            <w:shd w:val="clear" w:color="auto" w:fill="B3FFD4"/>
          </w:tcPr>
          <w:p w14:paraId="14B0566E" w14:textId="77777777" w:rsidR="005C36E7" w:rsidRDefault="005C36E7" w:rsidP="00265E5F">
            <w:r>
              <w:t xml:space="preserve">(ii) Pupils, staff and parents </w:t>
            </w:r>
            <w:r w:rsidRPr="00EE67A7">
              <w:t xml:space="preserve">understand the setting’s values </w:t>
            </w:r>
          </w:p>
        </w:tc>
        <w:tc>
          <w:tcPr>
            <w:tcW w:w="1984" w:type="dxa"/>
          </w:tcPr>
          <w:p w14:paraId="4BF07B86" w14:textId="77777777" w:rsidR="005C36E7" w:rsidRDefault="005C36E7" w:rsidP="00265E5F"/>
        </w:tc>
        <w:tc>
          <w:tcPr>
            <w:tcW w:w="1984" w:type="dxa"/>
          </w:tcPr>
          <w:p w14:paraId="63BF9B0B" w14:textId="77777777" w:rsidR="005C36E7" w:rsidRDefault="005C36E7" w:rsidP="00265E5F"/>
        </w:tc>
        <w:tc>
          <w:tcPr>
            <w:tcW w:w="1984" w:type="dxa"/>
          </w:tcPr>
          <w:p w14:paraId="48ABED41" w14:textId="77777777" w:rsidR="005C36E7" w:rsidRDefault="005C36E7" w:rsidP="00265E5F"/>
        </w:tc>
        <w:tc>
          <w:tcPr>
            <w:tcW w:w="2383" w:type="dxa"/>
            <w:vMerge/>
          </w:tcPr>
          <w:p w14:paraId="06B9C4E9" w14:textId="77777777" w:rsidR="005C36E7" w:rsidRDefault="005C36E7" w:rsidP="00265E5F"/>
        </w:tc>
      </w:tr>
      <w:tr w:rsidR="005C36E7" w14:paraId="3519AC30" w14:textId="77777777" w:rsidTr="00C107D5">
        <w:trPr>
          <w:cantSplit/>
          <w:trHeight w:val="567"/>
        </w:trPr>
        <w:tc>
          <w:tcPr>
            <w:tcW w:w="2266" w:type="dxa"/>
            <w:vMerge/>
            <w:shd w:val="clear" w:color="auto" w:fill="FFB8B8"/>
          </w:tcPr>
          <w:p w14:paraId="3888A81B" w14:textId="77777777" w:rsidR="005C36E7" w:rsidRPr="006A3CD7" w:rsidRDefault="005C36E7" w:rsidP="00265E5F"/>
        </w:tc>
        <w:tc>
          <w:tcPr>
            <w:tcW w:w="4536" w:type="dxa"/>
            <w:shd w:val="clear" w:color="auto" w:fill="B3FFD4"/>
          </w:tcPr>
          <w:p w14:paraId="6DA5D538" w14:textId="77777777" w:rsidR="005C36E7" w:rsidRDefault="005C36E7" w:rsidP="00265E5F">
            <w:r>
              <w:t xml:space="preserve">(iii) </w:t>
            </w:r>
            <w:r w:rsidRPr="00EE67A7">
              <w:rPr>
                <w:rFonts w:cstheme="minorHAnsi"/>
              </w:rPr>
              <w:t>There is a strong emphasis on wellbeing</w:t>
            </w:r>
            <w:r>
              <w:rPr>
                <w:rFonts w:cstheme="minorHAnsi"/>
              </w:rPr>
              <w:t xml:space="preserve"> for pupils and staff</w:t>
            </w:r>
          </w:p>
        </w:tc>
        <w:tc>
          <w:tcPr>
            <w:tcW w:w="1984" w:type="dxa"/>
          </w:tcPr>
          <w:p w14:paraId="0DF1B524" w14:textId="77777777" w:rsidR="005C36E7" w:rsidRDefault="005C36E7" w:rsidP="00265E5F"/>
        </w:tc>
        <w:tc>
          <w:tcPr>
            <w:tcW w:w="1984" w:type="dxa"/>
          </w:tcPr>
          <w:p w14:paraId="0CBED9DB" w14:textId="77777777" w:rsidR="005C36E7" w:rsidRDefault="005C36E7" w:rsidP="00265E5F"/>
        </w:tc>
        <w:tc>
          <w:tcPr>
            <w:tcW w:w="1984" w:type="dxa"/>
          </w:tcPr>
          <w:p w14:paraId="10B86DBE" w14:textId="77777777" w:rsidR="005C36E7" w:rsidRDefault="005C36E7" w:rsidP="00265E5F"/>
        </w:tc>
        <w:tc>
          <w:tcPr>
            <w:tcW w:w="2383" w:type="dxa"/>
            <w:vMerge/>
          </w:tcPr>
          <w:p w14:paraId="0E56DAEF" w14:textId="77777777" w:rsidR="005C36E7" w:rsidRDefault="005C36E7" w:rsidP="00265E5F"/>
        </w:tc>
      </w:tr>
      <w:tr w:rsidR="005C36E7" w14:paraId="0A8C93FA" w14:textId="77777777" w:rsidTr="00C107D5">
        <w:trPr>
          <w:cantSplit/>
          <w:trHeight w:val="567"/>
        </w:trPr>
        <w:tc>
          <w:tcPr>
            <w:tcW w:w="2266" w:type="dxa"/>
            <w:vMerge w:val="restart"/>
            <w:shd w:val="clear" w:color="auto" w:fill="FFB8B8"/>
          </w:tcPr>
          <w:p w14:paraId="34EF6B1B" w14:textId="77777777" w:rsidR="005C36E7" w:rsidRPr="006A3CD7" w:rsidRDefault="005C36E7" w:rsidP="00265E5F">
            <w:r>
              <w:t xml:space="preserve">b) </w:t>
            </w:r>
            <w:r w:rsidRPr="006A3CD7">
              <w:t xml:space="preserve">Relationships across the setting reflect </w:t>
            </w:r>
            <w:r>
              <w:t xml:space="preserve">its </w:t>
            </w:r>
            <w:r w:rsidRPr="006A3CD7">
              <w:t>vision and values</w:t>
            </w:r>
          </w:p>
        </w:tc>
        <w:tc>
          <w:tcPr>
            <w:tcW w:w="4536" w:type="dxa"/>
            <w:shd w:val="clear" w:color="auto" w:fill="B3FFD4"/>
          </w:tcPr>
          <w:p w14:paraId="5FECB117" w14:textId="77777777" w:rsidR="005C36E7" w:rsidRDefault="005C36E7" w:rsidP="00265E5F">
            <w:r>
              <w:t xml:space="preserve">(iv) </w:t>
            </w:r>
            <w:r w:rsidRPr="00EE67A7">
              <w:rPr>
                <w:rFonts w:cstheme="minorHAnsi"/>
              </w:rPr>
              <w:t>The staff team are consistent in how they demonstrate their responsibility to be positive role models</w:t>
            </w:r>
            <w:r>
              <w:rPr>
                <w:rFonts w:cstheme="minorHAnsi"/>
              </w:rPr>
              <w:t xml:space="preserve"> and trusted adults</w:t>
            </w:r>
          </w:p>
        </w:tc>
        <w:tc>
          <w:tcPr>
            <w:tcW w:w="1984" w:type="dxa"/>
          </w:tcPr>
          <w:p w14:paraId="1652A7BC" w14:textId="77777777" w:rsidR="005C36E7" w:rsidRDefault="005C36E7" w:rsidP="00265E5F"/>
        </w:tc>
        <w:tc>
          <w:tcPr>
            <w:tcW w:w="1984" w:type="dxa"/>
          </w:tcPr>
          <w:p w14:paraId="7BF98BBE" w14:textId="77777777" w:rsidR="005C36E7" w:rsidRDefault="005C36E7" w:rsidP="00265E5F"/>
        </w:tc>
        <w:tc>
          <w:tcPr>
            <w:tcW w:w="1984" w:type="dxa"/>
          </w:tcPr>
          <w:p w14:paraId="2F72FDEC" w14:textId="77777777" w:rsidR="005C36E7" w:rsidRDefault="005C36E7" w:rsidP="00265E5F"/>
        </w:tc>
        <w:tc>
          <w:tcPr>
            <w:tcW w:w="2383" w:type="dxa"/>
            <w:vMerge w:val="restart"/>
          </w:tcPr>
          <w:p w14:paraId="698410FC" w14:textId="77777777" w:rsidR="005C36E7" w:rsidRDefault="005C36E7" w:rsidP="00265E5F"/>
        </w:tc>
      </w:tr>
      <w:tr w:rsidR="005C36E7" w14:paraId="1A3F92EE" w14:textId="77777777" w:rsidTr="00C107D5">
        <w:trPr>
          <w:cantSplit/>
          <w:trHeight w:val="567"/>
        </w:trPr>
        <w:tc>
          <w:tcPr>
            <w:tcW w:w="2266" w:type="dxa"/>
            <w:vMerge/>
            <w:shd w:val="clear" w:color="auto" w:fill="FFB8B8"/>
          </w:tcPr>
          <w:p w14:paraId="4E159E09" w14:textId="77777777" w:rsidR="005C36E7" w:rsidRPr="006A3CD7" w:rsidRDefault="005C36E7" w:rsidP="00265E5F"/>
        </w:tc>
        <w:tc>
          <w:tcPr>
            <w:tcW w:w="4536" w:type="dxa"/>
            <w:shd w:val="clear" w:color="auto" w:fill="B3FFD4"/>
          </w:tcPr>
          <w:p w14:paraId="2E5C8C4C" w14:textId="77777777" w:rsidR="005C36E7" w:rsidRDefault="005C36E7" w:rsidP="00265E5F">
            <w:r>
              <w:t xml:space="preserve">(v) </w:t>
            </w:r>
            <w:r w:rsidRPr="00EE67A7">
              <w:rPr>
                <w:rFonts w:cstheme="minorHAnsi"/>
              </w:rPr>
              <w:t>Stereotypical</w:t>
            </w:r>
            <w:r>
              <w:rPr>
                <w:rFonts w:cstheme="minorHAnsi"/>
              </w:rPr>
              <w:t xml:space="preserve"> or</w:t>
            </w:r>
            <w:r w:rsidRPr="00EE67A7">
              <w:rPr>
                <w:rFonts w:cstheme="minorHAnsi"/>
              </w:rPr>
              <w:t xml:space="preserve"> unkind/harmful behaviour between any members of the community is consistently challenged  </w:t>
            </w:r>
          </w:p>
        </w:tc>
        <w:tc>
          <w:tcPr>
            <w:tcW w:w="1984" w:type="dxa"/>
          </w:tcPr>
          <w:p w14:paraId="2F7F0EF6" w14:textId="77777777" w:rsidR="005C36E7" w:rsidRDefault="005C36E7" w:rsidP="00265E5F"/>
        </w:tc>
        <w:tc>
          <w:tcPr>
            <w:tcW w:w="1984" w:type="dxa"/>
          </w:tcPr>
          <w:p w14:paraId="386DB48E" w14:textId="77777777" w:rsidR="005C36E7" w:rsidRDefault="005C36E7" w:rsidP="00265E5F"/>
        </w:tc>
        <w:tc>
          <w:tcPr>
            <w:tcW w:w="1984" w:type="dxa"/>
          </w:tcPr>
          <w:p w14:paraId="63B48679" w14:textId="77777777" w:rsidR="005C36E7" w:rsidRDefault="005C36E7" w:rsidP="00265E5F"/>
        </w:tc>
        <w:tc>
          <w:tcPr>
            <w:tcW w:w="2383" w:type="dxa"/>
            <w:vMerge/>
          </w:tcPr>
          <w:p w14:paraId="1F97B676" w14:textId="77777777" w:rsidR="005C36E7" w:rsidRDefault="005C36E7" w:rsidP="00265E5F"/>
        </w:tc>
      </w:tr>
      <w:tr w:rsidR="005C36E7" w14:paraId="14F6214D" w14:textId="77777777" w:rsidTr="00C107D5">
        <w:trPr>
          <w:cantSplit/>
          <w:trHeight w:val="567"/>
        </w:trPr>
        <w:tc>
          <w:tcPr>
            <w:tcW w:w="2266" w:type="dxa"/>
            <w:vMerge w:val="restart"/>
            <w:shd w:val="clear" w:color="auto" w:fill="FFB8B8"/>
          </w:tcPr>
          <w:p w14:paraId="13F46192" w14:textId="77777777" w:rsidR="005C36E7" w:rsidRPr="006A3CD7" w:rsidRDefault="005C36E7" w:rsidP="00265E5F">
            <w:r>
              <w:t xml:space="preserve">c) </w:t>
            </w:r>
            <w:r w:rsidRPr="006A3CD7">
              <w:t>The setting engages with stakeholders to review and refresh its practice</w:t>
            </w:r>
            <w:r>
              <w:t>,</w:t>
            </w:r>
            <w:r w:rsidRPr="006A3CD7">
              <w:t xml:space="preserve"> </w:t>
            </w:r>
            <w:r>
              <w:t>pr</w:t>
            </w:r>
            <w:r w:rsidRPr="006A3CD7">
              <w:t>omot</w:t>
            </w:r>
            <w:r>
              <w:t>ing</w:t>
            </w:r>
            <w:r w:rsidRPr="006A3CD7">
              <w:t xml:space="preserve"> positive relationships across the community</w:t>
            </w:r>
          </w:p>
        </w:tc>
        <w:tc>
          <w:tcPr>
            <w:tcW w:w="4536" w:type="dxa"/>
            <w:shd w:val="clear" w:color="auto" w:fill="B3FFD4"/>
          </w:tcPr>
          <w:p w14:paraId="214FDEDB" w14:textId="77777777" w:rsidR="005C36E7" w:rsidRPr="00EE67A7" w:rsidRDefault="005C36E7" w:rsidP="00265E5F">
            <w:pPr>
              <w:rPr>
                <w:rFonts w:cstheme="minorHAnsi"/>
              </w:rPr>
            </w:pPr>
            <w:r>
              <w:t xml:space="preserve">(vi) </w:t>
            </w:r>
            <w:r w:rsidRPr="00EE67A7">
              <w:t>The setting encourages stakeholder feedback about its practice – a range of activities are used to elicit views</w:t>
            </w:r>
          </w:p>
        </w:tc>
        <w:tc>
          <w:tcPr>
            <w:tcW w:w="1984" w:type="dxa"/>
          </w:tcPr>
          <w:p w14:paraId="10252F9C" w14:textId="77777777" w:rsidR="005C36E7" w:rsidRDefault="005C36E7" w:rsidP="00265E5F"/>
        </w:tc>
        <w:tc>
          <w:tcPr>
            <w:tcW w:w="1984" w:type="dxa"/>
          </w:tcPr>
          <w:p w14:paraId="7DA0220D" w14:textId="77777777" w:rsidR="005C36E7" w:rsidRDefault="005C36E7" w:rsidP="00265E5F"/>
        </w:tc>
        <w:tc>
          <w:tcPr>
            <w:tcW w:w="1984" w:type="dxa"/>
          </w:tcPr>
          <w:p w14:paraId="03473746" w14:textId="77777777" w:rsidR="005C36E7" w:rsidRDefault="005C36E7" w:rsidP="00265E5F"/>
        </w:tc>
        <w:tc>
          <w:tcPr>
            <w:tcW w:w="2383" w:type="dxa"/>
            <w:vMerge w:val="restart"/>
          </w:tcPr>
          <w:p w14:paraId="5E20374B" w14:textId="77777777" w:rsidR="005C36E7" w:rsidRDefault="005C36E7" w:rsidP="00265E5F"/>
        </w:tc>
      </w:tr>
      <w:tr w:rsidR="005C36E7" w14:paraId="32050205" w14:textId="77777777" w:rsidTr="00C107D5">
        <w:trPr>
          <w:cantSplit/>
          <w:trHeight w:val="567"/>
        </w:trPr>
        <w:tc>
          <w:tcPr>
            <w:tcW w:w="2266" w:type="dxa"/>
            <w:vMerge/>
            <w:shd w:val="clear" w:color="auto" w:fill="FFB8B8"/>
          </w:tcPr>
          <w:p w14:paraId="4168446A" w14:textId="77777777" w:rsidR="005C36E7" w:rsidRPr="006A3CD7" w:rsidRDefault="005C36E7" w:rsidP="00265E5F"/>
        </w:tc>
        <w:tc>
          <w:tcPr>
            <w:tcW w:w="4536" w:type="dxa"/>
            <w:shd w:val="clear" w:color="auto" w:fill="B3FFD4"/>
          </w:tcPr>
          <w:p w14:paraId="58156E3F" w14:textId="77777777" w:rsidR="005C36E7" w:rsidRPr="00EE67A7" w:rsidRDefault="005C36E7" w:rsidP="00265E5F">
            <w:pPr>
              <w:rPr>
                <w:rFonts w:cstheme="minorHAnsi"/>
              </w:rPr>
            </w:pPr>
            <w:r>
              <w:t xml:space="preserve">(vii) </w:t>
            </w:r>
            <w:r w:rsidRPr="00EE67A7">
              <w:t>The setting supports stakeholders to contribute to policy review processes</w:t>
            </w:r>
          </w:p>
        </w:tc>
        <w:tc>
          <w:tcPr>
            <w:tcW w:w="1984" w:type="dxa"/>
          </w:tcPr>
          <w:p w14:paraId="49335BA0" w14:textId="77777777" w:rsidR="005C36E7" w:rsidRDefault="005C36E7" w:rsidP="00265E5F"/>
        </w:tc>
        <w:tc>
          <w:tcPr>
            <w:tcW w:w="1984" w:type="dxa"/>
          </w:tcPr>
          <w:p w14:paraId="524EE2D0" w14:textId="77777777" w:rsidR="005C36E7" w:rsidRDefault="005C36E7" w:rsidP="00265E5F"/>
        </w:tc>
        <w:tc>
          <w:tcPr>
            <w:tcW w:w="1984" w:type="dxa"/>
          </w:tcPr>
          <w:p w14:paraId="37602FA9" w14:textId="77777777" w:rsidR="005C36E7" w:rsidRDefault="005C36E7" w:rsidP="00265E5F"/>
        </w:tc>
        <w:tc>
          <w:tcPr>
            <w:tcW w:w="2383" w:type="dxa"/>
            <w:vMerge/>
          </w:tcPr>
          <w:p w14:paraId="00114808" w14:textId="77777777" w:rsidR="005C36E7" w:rsidRDefault="005C36E7" w:rsidP="00265E5F"/>
        </w:tc>
      </w:tr>
      <w:tr w:rsidR="005C36E7" w14:paraId="7E63B61A" w14:textId="77777777" w:rsidTr="00C107D5">
        <w:trPr>
          <w:cantSplit/>
          <w:trHeight w:val="567"/>
        </w:trPr>
        <w:tc>
          <w:tcPr>
            <w:tcW w:w="2266" w:type="dxa"/>
            <w:vMerge w:val="restart"/>
            <w:shd w:val="clear" w:color="auto" w:fill="FFB8B8"/>
          </w:tcPr>
          <w:p w14:paraId="052B4C9E" w14:textId="77777777" w:rsidR="005C36E7" w:rsidRPr="006A3CD7" w:rsidRDefault="005C36E7" w:rsidP="00265E5F">
            <w:r>
              <w:t xml:space="preserve">d) </w:t>
            </w:r>
            <w:r w:rsidRPr="00B23C51">
              <w:t xml:space="preserve">The setting embraces and promotes diversity in </w:t>
            </w:r>
            <w:r w:rsidRPr="00B23C51">
              <w:lastRenderedPageBreak/>
              <w:t>opportunities for its whole community</w:t>
            </w:r>
          </w:p>
        </w:tc>
        <w:tc>
          <w:tcPr>
            <w:tcW w:w="4536" w:type="dxa"/>
            <w:shd w:val="clear" w:color="auto" w:fill="B3FFD4"/>
          </w:tcPr>
          <w:p w14:paraId="6926FF7F" w14:textId="77777777" w:rsidR="005C36E7" w:rsidRPr="00E71A5E" w:rsidRDefault="005C36E7" w:rsidP="00265E5F">
            <w:pPr>
              <w:rPr>
                <w:rFonts w:cstheme="minorHAnsi"/>
              </w:rPr>
            </w:pPr>
            <w:r>
              <w:lastRenderedPageBreak/>
              <w:t xml:space="preserve">(viii) </w:t>
            </w:r>
            <w:r w:rsidRPr="00E71A5E">
              <w:t>Learning resources and displays portray positive images that challenge stereotypes</w:t>
            </w:r>
          </w:p>
        </w:tc>
        <w:tc>
          <w:tcPr>
            <w:tcW w:w="1984" w:type="dxa"/>
          </w:tcPr>
          <w:p w14:paraId="18248A86" w14:textId="77777777" w:rsidR="005C36E7" w:rsidRDefault="005C36E7" w:rsidP="00265E5F"/>
        </w:tc>
        <w:tc>
          <w:tcPr>
            <w:tcW w:w="1984" w:type="dxa"/>
          </w:tcPr>
          <w:p w14:paraId="4CE2F2EC" w14:textId="77777777" w:rsidR="005C36E7" w:rsidRDefault="005C36E7" w:rsidP="00265E5F"/>
        </w:tc>
        <w:tc>
          <w:tcPr>
            <w:tcW w:w="1984" w:type="dxa"/>
          </w:tcPr>
          <w:p w14:paraId="398E2313" w14:textId="77777777" w:rsidR="005C36E7" w:rsidRDefault="005C36E7" w:rsidP="00265E5F"/>
        </w:tc>
        <w:tc>
          <w:tcPr>
            <w:tcW w:w="2383" w:type="dxa"/>
            <w:vMerge w:val="restart"/>
          </w:tcPr>
          <w:p w14:paraId="1CE4537D" w14:textId="77777777" w:rsidR="005C36E7" w:rsidRDefault="005C36E7" w:rsidP="00265E5F"/>
        </w:tc>
      </w:tr>
      <w:tr w:rsidR="005C36E7" w14:paraId="5430FAF6" w14:textId="77777777" w:rsidTr="00C107D5">
        <w:trPr>
          <w:cantSplit/>
          <w:trHeight w:val="567"/>
        </w:trPr>
        <w:tc>
          <w:tcPr>
            <w:tcW w:w="2266" w:type="dxa"/>
            <w:vMerge/>
            <w:shd w:val="clear" w:color="auto" w:fill="FFB8B8"/>
          </w:tcPr>
          <w:p w14:paraId="524DFF87" w14:textId="77777777" w:rsidR="005C36E7" w:rsidRPr="006A3CD7" w:rsidRDefault="005C36E7" w:rsidP="00265E5F"/>
        </w:tc>
        <w:tc>
          <w:tcPr>
            <w:tcW w:w="4536" w:type="dxa"/>
            <w:shd w:val="clear" w:color="auto" w:fill="B3FFD4"/>
          </w:tcPr>
          <w:p w14:paraId="1550B018" w14:textId="77777777" w:rsidR="005C36E7" w:rsidRPr="00E71A5E" w:rsidRDefault="005C36E7" w:rsidP="00265E5F">
            <w:pPr>
              <w:rPr>
                <w:rFonts w:cstheme="minorHAnsi"/>
              </w:rPr>
            </w:pPr>
            <w:r>
              <w:t xml:space="preserve">(ix) </w:t>
            </w:r>
            <w:r w:rsidRPr="00E71A5E">
              <w:t>Th</w:t>
            </w:r>
            <w:r>
              <w:t xml:space="preserve">e setting demonstrates how sex/gender, cultural needs and protected characteristics are considered in practice </w:t>
            </w:r>
          </w:p>
        </w:tc>
        <w:tc>
          <w:tcPr>
            <w:tcW w:w="1984" w:type="dxa"/>
          </w:tcPr>
          <w:p w14:paraId="53803839" w14:textId="77777777" w:rsidR="005C36E7" w:rsidRDefault="005C36E7" w:rsidP="00265E5F"/>
        </w:tc>
        <w:tc>
          <w:tcPr>
            <w:tcW w:w="1984" w:type="dxa"/>
          </w:tcPr>
          <w:p w14:paraId="78F9C2B0" w14:textId="77777777" w:rsidR="005C36E7" w:rsidRDefault="005C36E7" w:rsidP="00265E5F"/>
        </w:tc>
        <w:tc>
          <w:tcPr>
            <w:tcW w:w="1984" w:type="dxa"/>
          </w:tcPr>
          <w:p w14:paraId="20AECDEE" w14:textId="77777777" w:rsidR="005C36E7" w:rsidRDefault="005C36E7" w:rsidP="00265E5F"/>
        </w:tc>
        <w:tc>
          <w:tcPr>
            <w:tcW w:w="2383" w:type="dxa"/>
            <w:vMerge/>
          </w:tcPr>
          <w:p w14:paraId="6D1EDDD4" w14:textId="77777777" w:rsidR="005C36E7" w:rsidRDefault="005C36E7" w:rsidP="00265E5F"/>
        </w:tc>
      </w:tr>
      <w:tr w:rsidR="00C107D5" w14:paraId="220835D0" w14:textId="77777777" w:rsidTr="00C107D5">
        <w:trPr>
          <w:cantSplit/>
          <w:trHeight w:val="567"/>
        </w:trPr>
        <w:tc>
          <w:tcPr>
            <w:tcW w:w="2266" w:type="dxa"/>
            <w:vMerge w:val="restart"/>
            <w:shd w:val="clear" w:color="auto" w:fill="FFB8B8"/>
          </w:tcPr>
          <w:p w14:paraId="76188D66" w14:textId="77777777" w:rsidR="00C107D5" w:rsidRPr="006A3CD7" w:rsidRDefault="00C107D5" w:rsidP="00265E5F">
            <w:r>
              <w:t xml:space="preserve">e) </w:t>
            </w:r>
            <w:r w:rsidRPr="006A3CD7">
              <w:t xml:space="preserve">The setting has appropriate systems to support safe recruitment and </w:t>
            </w:r>
            <w:r>
              <w:t xml:space="preserve">the </w:t>
            </w:r>
            <w:r w:rsidRPr="006A3CD7">
              <w:t>management of low-level concerns</w:t>
            </w:r>
          </w:p>
        </w:tc>
        <w:tc>
          <w:tcPr>
            <w:tcW w:w="4536" w:type="dxa"/>
            <w:shd w:val="clear" w:color="auto" w:fill="B3FFD4"/>
          </w:tcPr>
          <w:p w14:paraId="26F580AF" w14:textId="77777777" w:rsidR="00C107D5" w:rsidRPr="00EE10C1" w:rsidRDefault="00C107D5" w:rsidP="00265E5F">
            <w:pPr>
              <w:rPr>
                <w:rFonts w:cstheme="minorHAnsi"/>
              </w:rPr>
            </w:pPr>
            <w:r>
              <w:t xml:space="preserve">(x) </w:t>
            </w:r>
            <w:r w:rsidRPr="00EE10C1">
              <w:t xml:space="preserve">The recruitment process </w:t>
            </w:r>
            <w:r>
              <w:t>ensures</w:t>
            </w:r>
            <w:r w:rsidRPr="00EE10C1">
              <w:t xml:space="preserve"> </w:t>
            </w:r>
            <w:r>
              <w:t xml:space="preserve">that </w:t>
            </w:r>
            <w:r w:rsidRPr="00EE10C1">
              <w:t>candidates</w:t>
            </w:r>
            <w:r>
              <w:t>’</w:t>
            </w:r>
            <w:r w:rsidRPr="00EE10C1">
              <w:t xml:space="preserve"> </w:t>
            </w:r>
            <w:r>
              <w:t xml:space="preserve">attitudes </w:t>
            </w:r>
            <w:r w:rsidRPr="00EE10C1">
              <w:t>to equality, diversity and inclusion</w:t>
            </w:r>
            <w:r>
              <w:t xml:space="preserve"> are explored fully</w:t>
            </w:r>
          </w:p>
        </w:tc>
        <w:tc>
          <w:tcPr>
            <w:tcW w:w="1984" w:type="dxa"/>
          </w:tcPr>
          <w:p w14:paraId="33569284" w14:textId="77777777" w:rsidR="00C107D5" w:rsidRDefault="00C107D5" w:rsidP="00265E5F"/>
        </w:tc>
        <w:tc>
          <w:tcPr>
            <w:tcW w:w="1984" w:type="dxa"/>
          </w:tcPr>
          <w:p w14:paraId="1B3F9CBC" w14:textId="77777777" w:rsidR="00C107D5" w:rsidRDefault="00C107D5" w:rsidP="00265E5F"/>
        </w:tc>
        <w:tc>
          <w:tcPr>
            <w:tcW w:w="1984" w:type="dxa"/>
          </w:tcPr>
          <w:p w14:paraId="726C9669" w14:textId="77777777" w:rsidR="00C107D5" w:rsidRDefault="00C107D5" w:rsidP="00265E5F"/>
        </w:tc>
        <w:tc>
          <w:tcPr>
            <w:tcW w:w="2383" w:type="dxa"/>
            <w:vMerge w:val="restart"/>
          </w:tcPr>
          <w:p w14:paraId="4AD32A3D" w14:textId="77777777" w:rsidR="00C107D5" w:rsidRDefault="00C107D5" w:rsidP="00265E5F"/>
        </w:tc>
      </w:tr>
      <w:tr w:rsidR="00C107D5" w14:paraId="3E4FF9E8" w14:textId="77777777" w:rsidTr="00C107D5">
        <w:trPr>
          <w:cantSplit/>
          <w:trHeight w:val="567"/>
        </w:trPr>
        <w:tc>
          <w:tcPr>
            <w:tcW w:w="2266" w:type="dxa"/>
            <w:vMerge/>
            <w:shd w:val="clear" w:color="auto" w:fill="FFB8B8"/>
          </w:tcPr>
          <w:p w14:paraId="30052343" w14:textId="77777777" w:rsidR="00C107D5" w:rsidRDefault="00C107D5" w:rsidP="00265E5F"/>
        </w:tc>
        <w:tc>
          <w:tcPr>
            <w:tcW w:w="4536" w:type="dxa"/>
            <w:shd w:val="clear" w:color="auto" w:fill="B3FFD4"/>
          </w:tcPr>
          <w:p w14:paraId="50268BBE" w14:textId="77777777" w:rsidR="00C107D5" w:rsidRPr="00EE10C1" w:rsidRDefault="00C107D5" w:rsidP="00265E5F">
            <w:pPr>
              <w:rPr>
                <w:rFonts w:cstheme="minorHAnsi"/>
              </w:rPr>
            </w:pPr>
            <w:r>
              <w:t xml:space="preserve">(xi) </w:t>
            </w:r>
            <w:r w:rsidRPr="00EE10C1">
              <w:t xml:space="preserve">Mechanisms to report and manage low level concerns are </w:t>
            </w:r>
            <w:r>
              <w:t xml:space="preserve">in place and </w:t>
            </w:r>
            <w:r w:rsidRPr="00EE10C1">
              <w:t>effective</w:t>
            </w:r>
          </w:p>
        </w:tc>
        <w:tc>
          <w:tcPr>
            <w:tcW w:w="1984" w:type="dxa"/>
          </w:tcPr>
          <w:p w14:paraId="71CBE005" w14:textId="77777777" w:rsidR="00C107D5" w:rsidRDefault="00C107D5" w:rsidP="00265E5F"/>
        </w:tc>
        <w:tc>
          <w:tcPr>
            <w:tcW w:w="1984" w:type="dxa"/>
          </w:tcPr>
          <w:p w14:paraId="355E2484" w14:textId="77777777" w:rsidR="00C107D5" w:rsidRDefault="00C107D5" w:rsidP="00265E5F"/>
        </w:tc>
        <w:tc>
          <w:tcPr>
            <w:tcW w:w="1984" w:type="dxa"/>
          </w:tcPr>
          <w:p w14:paraId="77ABA9CD" w14:textId="77777777" w:rsidR="00C107D5" w:rsidRDefault="00C107D5" w:rsidP="00265E5F"/>
        </w:tc>
        <w:tc>
          <w:tcPr>
            <w:tcW w:w="2383" w:type="dxa"/>
            <w:vMerge/>
          </w:tcPr>
          <w:p w14:paraId="0F9E131D" w14:textId="77777777" w:rsidR="00C107D5" w:rsidRDefault="00C107D5" w:rsidP="00265E5F"/>
        </w:tc>
      </w:tr>
    </w:tbl>
    <w:p w14:paraId="488E9F2C" w14:textId="0BB352AF" w:rsidR="005C36E7" w:rsidRDefault="0086323E" w:rsidP="00A113BA">
      <w:pPr>
        <w:pStyle w:val="Bodycopy"/>
      </w:pPr>
      <w:r w:rsidRPr="0086323E">
        <w:t>Use th</w:t>
      </w:r>
      <w:r>
        <w:t>e final c</w:t>
      </w:r>
      <w:r w:rsidRPr="0086323E">
        <w:t>olumn to note any acti</w:t>
      </w:r>
      <w:r w:rsidR="00EA2ED9">
        <w:t xml:space="preserve">vities </w:t>
      </w:r>
      <w:r w:rsidR="007847F5">
        <w:t xml:space="preserve">that </w:t>
      </w:r>
      <w:r w:rsidRPr="0086323E">
        <w:t xml:space="preserve">your setting could </w:t>
      </w:r>
      <w:r w:rsidR="001200B8">
        <w:t>include in its improvement plan</w:t>
      </w:r>
      <w:r w:rsidRPr="0086323E">
        <w:t xml:space="preserve">. </w:t>
      </w:r>
      <w:r w:rsidR="00B0044C">
        <w:t>These might include e</w:t>
      </w:r>
      <w:r w:rsidR="006904CF">
        <w:t xml:space="preserve">ncouraging staff to </w:t>
      </w:r>
      <w:r w:rsidR="00B0044C">
        <w:t xml:space="preserve">strengthen their knowledge and practice </w:t>
      </w:r>
      <w:r w:rsidR="00B776F9">
        <w:t xml:space="preserve">by reading </w:t>
      </w:r>
      <w:r w:rsidR="006904CF">
        <w:t>and us</w:t>
      </w:r>
      <w:r w:rsidR="00B776F9">
        <w:t>ing</w:t>
      </w:r>
      <w:r w:rsidR="006904CF">
        <w:t xml:space="preserve"> </w:t>
      </w:r>
      <w:r w:rsidRPr="0086323E">
        <w:t>key CSA Centre resources</w:t>
      </w:r>
      <w:r w:rsidR="00193B10">
        <w:t>;</w:t>
      </w:r>
      <w:r w:rsidRPr="0086323E">
        <w:t xml:space="preserve"> see our </w:t>
      </w:r>
      <w:hyperlink r:id="rId9" w:history="1">
        <w:r w:rsidRPr="002B18BB">
          <w:rPr>
            <w:rStyle w:val="Hyperlink"/>
          </w:rPr>
          <w:t>resource</w:t>
        </w:r>
        <w:r w:rsidR="002B18BB" w:rsidRPr="002B18BB">
          <w:rPr>
            <w:rStyle w:val="Hyperlink"/>
          </w:rPr>
          <w:t>s sheet</w:t>
        </w:r>
      </w:hyperlink>
      <w:r w:rsidRPr="0086323E">
        <w:t xml:space="preserve"> for details</w:t>
      </w:r>
      <w:r w:rsidR="00CD0D3B">
        <w:t xml:space="preserve"> of </w:t>
      </w:r>
      <w:r w:rsidR="00516492">
        <w:t>resources</w:t>
      </w:r>
      <w:r w:rsidR="00AE000D">
        <w:t xml:space="preserve"> relevant to each </w:t>
      </w:r>
      <w:r w:rsidR="00912F01">
        <w:t>the</w:t>
      </w:r>
      <w:r w:rsidR="00A14DC9">
        <w:t>me</w:t>
      </w:r>
      <w:r w:rsidR="00912F01">
        <w:t xml:space="preserve"> above</w:t>
      </w:r>
      <w:r w:rsidRPr="0086323E">
        <w:t xml:space="preserve">. </w:t>
      </w:r>
      <w:r w:rsidR="005C36E7">
        <w:br w:type="page"/>
      </w:r>
    </w:p>
    <w:tbl>
      <w:tblPr>
        <w:tblStyle w:val="TableGrid"/>
        <w:tblW w:w="15135" w:type="dxa"/>
        <w:tblInd w:w="-5" w:type="dxa"/>
        <w:tblLook w:val="04A0" w:firstRow="1" w:lastRow="0" w:firstColumn="1" w:lastColumn="0" w:noHBand="0" w:noVBand="1"/>
      </w:tblPr>
      <w:tblGrid>
        <w:gridCol w:w="2266"/>
        <w:gridCol w:w="4535"/>
        <w:gridCol w:w="1984"/>
        <w:gridCol w:w="1984"/>
        <w:gridCol w:w="1984"/>
        <w:gridCol w:w="2382"/>
      </w:tblGrid>
      <w:tr w:rsidR="005C36E7" w14:paraId="360D4F18" w14:textId="77777777" w:rsidTr="00F9372E">
        <w:trPr>
          <w:cantSplit/>
          <w:tblHeader/>
        </w:trPr>
        <w:tc>
          <w:tcPr>
            <w:tcW w:w="15135" w:type="dxa"/>
            <w:gridSpan w:val="6"/>
            <w:shd w:val="clear" w:color="auto" w:fill="5D2F46"/>
          </w:tcPr>
          <w:p w14:paraId="227D2551" w14:textId="77777777" w:rsidR="005C36E7" w:rsidRPr="00FF7FA1" w:rsidRDefault="005C36E7" w:rsidP="00265E5F">
            <w:pPr>
              <w:rPr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lastRenderedPageBreak/>
              <w:t>(</w:t>
            </w:r>
            <w:r w:rsidRPr="00EF1848">
              <w:rPr>
                <w:rFonts w:ascii="Arial" w:eastAsia="Calibri" w:hAnsi="Arial" w:cs="Arial"/>
                <w:b/>
                <w:bCs/>
                <w:color w:val="FFFFFF" w:themeColor="background1"/>
              </w:rPr>
              <w:t>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)</w:t>
            </w:r>
            <w:r w:rsidRPr="00EF1848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  <w:r w:rsidRPr="001D6393">
              <w:rPr>
                <w:rFonts w:ascii="Arial" w:eastAsia="Calibri" w:hAnsi="Arial" w:cs="Arial"/>
                <w:b/>
                <w:bCs/>
                <w:color w:val="FFFFFF" w:themeColor="background1"/>
              </w:rPr>
              <w:t>Is your staff team equipped to notice, respond to and prevent child sexual abuse?</w:t>
            </w:r>
          </w:p>
        </w:tc>
      </w:tr>
      <w:tr w:rsidR="005C36E7" w14:paraId="7A9834F8" w14:textId="77777777" w:rsidTr="00F9372E">
        <w:trPr>
          <w:cantSplit/>
        </w:trPr>
        <w:tc>
          <w:tcPr>
            <w:tcW w:w="2266" w:type="dxa"/>
            <w:shd w:val="clear" w:color="auto" w:fill="FFB8B8"/>
          </w:tcPr>
          <w:p w14:paraId="37A02E2D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theme</w:t>
            </w:r>
          </w:p>
        </w:tc>
        <w:tc>
          <w:tcPr>
            <w:tcW w:w="4535" w:type="dxa"/>
            <w:shd w:val="clear" w:color="auto" w:fill="B3FFD4"/>
          </w:tcPr>
          <w:p w14:paraId="171841C0" w14:textId="77777777" w:rsidR="005C36E7" w:rsidRPr="000B6917" w:rsidRDefault="005C36E7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EF314F">
              <w:rPr>
                <w:b/>
                <w:bCs/>
              </w:rPr>
              <w:t>lement of knowledge/</w:t>
            </w:r>
            <w:r>
              <w:rPr>
                <w:b/>
                <w:bCs/>
              </w:rPr>
              <w:t>practice</w:t>
            </w:r>
            <w:r w:rsidRPr="00EF314F">
              <w:rPr>
                <w:b/>
                <w:bCs/>
              </w:rPr>
              <w:t xml:space="preserve"> to be a</w:t>
            </w:r>
            <w:r w:rsidRPr="000B6917">
              <w:rPr>
                <w:b/>
                <w:bCs/>
              </w:rPr>
              <w:t>udit</w:t>
            </w:r>
            <w:r>
              <w:rPr>
                <w:b/>
                <w:bCs/>
              </w:rPr>
              <w:t>ed</w:t>
            </w:r>
          </w:p>
        </w:tc>
        <w:tc>
          <w:tcPr>
            <w:tcW w:w="1984" w:type="dxa"/>
          </w:tcPr>
          <w:p w14:paraId="189F2E95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A consistently strong feature</w:t>
            </w:r>
          </w:p>
        </w:tc>
        <w:tc>
          <w:tcPr>
            <w:tcW w:w="1984" w:type="dxa"/>
          </w:tcPr>
          <w:p w14:paraId="2DCAB6B6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Some good practice</w:t>
            </w:r>
          </w:p>
        </w:tc>
        <w:tc>
          <w:tcPr>
            <w:tcW w:w="1984" w:type="dxa"/>
          </w:tcPr>
          <w:p w14:paraId="54D040E1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An emerging area of practice</w:t>
            </w:r>
          </w:p>
        </w:tc>
        <w:tc>
          <w:tcPr>
            <w:tcW w:w="2382" w:type="dxa"/>
          </w:tcPr>
          <w:p w14:paraId="5455CCA2" w14:textId="21935E8F" w:rsidR="005C36E7" w:rsidRPr="000B6917" w:rsidRDefault="00081D4E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Improvement plan activities</w:t>
            </w:r>
          </w:p>
        </w:tc>
      </w:tr>
      <w:tr w:rsidR="005C36E7" w14:paraId="557E36CC" w14:textId="77777777" w:rsidTr="00F9372E">
        <w:trPr>
          <w:cantSplit/>
          <w:trHeight w:val="567"/>
        </w:trPr>
        <w:tc>
          <w:tcPr>
            <w:tcW w:w="2266" w:type="dxa"/>
            <w:vMerge w:val="restart"/>
            <w:shd w:val="clear" w:color="auto" w:fill="FFB8B8"/>
          </w:tcPr>
          <w:p w14:paraId="3C35114B" w14:textId="77777777" w:rsidR="005C36E7" w:rsidRPr="006A3CD7" w:rsidRDefault="005C36E7" w:rsidP="00265E5F">
            <w:r>
              <w:t>a)</w:t>
            </w:r>
            <w:r w:rsidRPr="006A3CD7">
              <w:t xml:space="preserve"> </w:t>
            </w:r>
            <w:r w:rsidRPr="00CC397B">
              <w:t>Staff understand the prevalence of child sexual abuse</w:t>
            </w:r>
          </w:p>
        </w:tc>
        <w:tc>
          <w:tcPr>
            <w:tcW w:w="4535" w:type="dxa"/>
            <w:shd w:val="clear" w:color="auto" w:fill="B3FFD4"/>
          </w:tcPr>
          <w:p w14:paraId="5AE5462F" w14:textId="77777777" w:rsidR="005C36E7" w:rsidRDefault="005C36E7" w:rsidP="00265E5F">
            <w:r>
              <w:t xml:space="preserve">(i) </w:t>
            </w:r>
            <w:r w:rsidRPr="00190A4E">
              <w:t xml:space="preserve">Staff know about the scale </w:t>
            </w:r>
            <w:r>
              <w:t>and</w:t>
            </w:r>
            <w:r w:rsidRPr="00190A4E">
              <w:t xml:space="preserve"> nature of child sexual abuse</w:t>
            </w:r>
          </w:p>
        </w:tc>
        <w:tc>
          <w:tcPr>
            <w:tcW w:w="1984" w:type="dxa"/>
          </w:tcPr>
          <w:p w14:paraId="28C24E0B" w14:textId="77777777" w:rsidR="005C36E7" w:rsidRDefault="005C36E7" w:rsidP="00265E5F"/>
        </w:tc>
        <w:tc>
          <w:tcPr>
            <w:tcW w:w="1984" w:type="dxa"/>
          </w:tcPr>
          <w:p w14:paraId="4138D516" w14:textId="77777777" w:rsidR="005C36E7" w:rsidRDefault="005C36E7" w:rsidP="00265E5F"/>
        </w:tc>
        <w:tc>
          <w:tcPr>
            <w:tcW w:w="1984" w:type="dxa"/>
          </w:tcPr>
          <w:p w14:paraId="3C5385B5" w14:textId="77777777" w:rsidR="005C36E7" w:rsidRDefault="005C36E7" w:rsidP="00265E5F"/>
        </w:tc>
        <w:tc>
          <w:tcPr>
            <w:tcW w:w="2382" w:type="dxa"/>
            <w:vMerge w:val="restart"/>
          </w:tcPr>
          <w:p w14:paraId="313B92DF" w14:textId="73DC7A79" w:rsidR="005C36E7" w:rsidRPr="006931CE" w:rsidRDefault="005C36E7" w:rsidP="00265E5F">
            <w:pPr>
              <w:rPr>
                <w:i/>
                <w:iCs/>
              </w:rPr>
            </w:pPr>
          </w:p>
        </w:tc>
      </w:tr>
      <w:tr w:rsidR="005C36E7" w14:paraId="0FFA16FA" w14:textId="77777777" w:rsidTr="00F9372E">
        <w:trPr>
          <w:cantSplit/>
          <w:trHeight w:val="567"/>
        </w:trPr>
        <w:tc>
          <w:tcPr>
            <w:tcW w:w="2266" w:type="dxa"/>
            <w:vMerge/>
            <w:shd w:val="clear" w:color="auto" w:fill="FFB8B8"/>
          </w:tcPr>
          <w:p w14:paraId="66091C61" w14:textId="77777777" w:rsidR="005C36E7" w:rsidRPr="006A3CD7" w:rsidRDefault="005C36E7" w:rsidP="00265E5F"/>
        </w:tc>
        <w:tc>
          <w:tcPr>
            <w:tcW w:w="4535" w:type="dxa"/>
            <w:shd w:val="clear" w:color="auto" w:fill="B3FFD4"/>
          </w:tcPr>
          <w:p w14:paraId="0692A124" w14:textId="77777777" w:rsidR="005C36E7" w:rsidRDefault="005C36E7" w:rsidP="00265E5F">
            <w:r>
              <w:t xml:space="preserve">(ii) </w:t>
            </w:r>
            <w:r w:rsidRPr="00C233E1">
              <w:t xml:space="preserve">The staff team know that any child </w:t>
            </w:r>
            <w:r>
              <w:t xml:space="preserve">can be </w:t>
            </w:r>
            <w:r w:rsidRPr="00C233E1">
              <w:t>sexual</w:t>
            </w:r>
            <w:r>
              <w:t>ly</w:t>
            </w:r>
            <w:r w:rsidRPr="00C233E1">
              <w:t xml:space="preserve"> abuse</w:t>
            </w:r>
            <w:r>
              <w:t>d</w:t>
            </w:r>
          </w:p>
        </w:tc>
        <w:tc>
          <w:tcPr>
            <w:tcW w:w="1984" w:type="dxa"/>
          </w:tcPr>
          <w:p w14:paraId="423C84C5" w14:textId="77777777" w:rsidR="005C36E7" w:rsidRDefault="005C36E7" w:rsidP="00265E5F"/>
        </w:tc>
        <w:tc>
          <w:tcPr>
            <w:tcW w:w="1984" w:type="dxa"/>
          </w:tcPr>
          <w:p w14:paraId="26BE573B" w14:textId="77777777" w:rsidR="005C36E7" w:rsidRDefault="005C36E7" w:rsidP="00265E5F"/>
        </w:tc>
        <w:tc>
          <w:tcPr>
            <w:tcW w:w="1984" w:type="dxa"/>
          </w:tcPr>
          <w:p w14:paraId="6F2527DB" w14:textId="77777777" w:rsidR="005C36E7" w:rsidRDefault="005C36E7" w:rsidP="00265E5F"/>
        </w:tc>
        <w:tc>
          <w:tcPr>
            <w:tcW w:w="2382" w:type="dxa"/>
            <w:vMerge/>
          </w:tcPr>
          <w:p w14:paraId="7F76E9F3" w14:textId="77777777" w:rsidR="005C36E7" w:rsidRDefault="005C36E7" w:rsidP="00265E5F"/>
        </w:tc>
      </w:tr>
      <w:tr w:rsidR="005C36E7" w14:paraId="58D7F660" w14:textId="77777777" w:rsidTr="00F9372E">
        <w:trPr>
          <w:cantSplit/>
          <w:trHeight w:val="567"/>
        </w:trPr>
        <w:tc>
          <w:tcPr>
            <w:tcW w:w="2266" w:type="dxa"/>
            <w:vMerge w:val="restart"/>
            <w:shd w:val="clear" w:color="auto" w:fill="FFB8B8"/>
          </w:tcPr>
          <w:p w14:paraId="08502680" w14:textId="77777777" w:rsidR="005C36E7" w:rsidRPr="006A3CD7" w:rsidRDefault="005C36E7" w:rsidP="00265E5F">
            <w:r>
              <w:t xml:space="preserve">b) </w:t>
            </w:r>
            <w:r w:rsidRPr="003A1B62">
              <w:t>Staff have appropriate training and resources to give them a good understanding of child sexual abuse and traum</w:t>
            </w:r>
            <w:r>
              <w:t>a</w:t>
            </w:r>
          </w:p>
        </w:tc>
        <w:tc>
          <w:tcPr>
            <w:tcW w:w="4535" w:type="dxa"/>
            <w:shd w:val="clear" w:color="auto" w:fill="B3FFD4"/>
          </w:tcPr>
          <w:p w14:paraId="05E1C064" w14:textId="77777777" w:rsidR="005C36E7" w:rsidRDefault="005C36E7" w:rsidP="00265E5F">
            <w:r>
              <w:t xml:space="preserve">(iii) </w:t>
            </w:r>
            <w:r w:rsidRPr="0005683A">
              <w:rPr>
                <w:rFonts w:cstheme="minorHAnsi"/>
              </w:rPr>
              <w:t xml:space="preserve">Training opportunities allow </w:t>
            </w:r>
            <w:r>
              <w:rPr>
                <w:rFonts w:cstheme="minorHAnsi"/>
              </w:rPr>
              <w:t xml:space="preserve">all </w:t>
            </w:r>
            <w:r w:rsidRPr="0005683A">
              <w:rPr>
                <w:rFonts w:cstheme="minorHAnsi"/>
              </w:rPr>
              <w:t>staff to develop their knowledge and understanding of child sexual abuse</w:t>
            </w:r>
          </w:p>
        </w:tc>
        <w:tc>
          <w:tcPr>
            <w:tcW w:w="1984" w:type="dxa"/>
          </w:tcPr>
          <w:p w14:paraId="409E5F2C" w14:textId="77777777" w:rsidR="005C36E7" w:rsidRDefault="005C36E7" w:rsidP="00265E5F"/>
        </w:tc>
        <w:tc>
          <w:tcPr>
            <w:tcW w:w="1984" w:type="dxa"/>
          </w:tcPr>
          <w:p w14:paraId="16B5E039" w14:textId="77777777" w:rsidR="005C36E7" w:rsidRDefault="005C36E7" w:rsidP="00265E5F"/>
        </w:tc>
        <w:tc>
          <w:tcPr>
            <w:tcW w:w="1984" w:type="dxa"/>
          </w:tcPr>
          <w:p w14:paraId="5A6797E3" w14:textId="77777777" w:rsidR="005C36E7" w:rsidRDefault="005C36E7" w:rsidP="00265E5F"/>
        </w:tc>
        <w:tc>
          <w:tcPr>
            <w:tcW w:w="2382" w:type="dxa"/>
            <w:vMerge w:val="restart"/>
          </w:tcPr>
          <w:p w14:paraId="382AB113" w14:textId="7CAC9F38" w:rsidR="005C36E7" w:rsidRDefault="005C36E7" w:rsidP="00265E5F"/>
        </w:tc>
      </w:tr>
      <w:tr w:rsidR="005C36E7" w14:paraId="71EF3A8C" w14:textId="77777777" w:rsidTr="00F9372E">
        <w:trPr>
          <w:cantSplit/>
          <w:trHeight w:val="567"/>
        </w:trPr>
        <w:tc>
          <w:tcPr>
            <w:tcW w:w="2266" w:type="dxa"/>
            <w:vMerge/>
            <w:shd w:val="clear" w:color="auto" w:fill="FFB8B8"/>
          </w:tcPr>
          <w:p w14:paraId="70139DDC" w14:textId="77777777" w:rsidR="005C36E7" w:rsidRPr="006A3CD7" w:rsidRDefault="005C36E7" w:rsidP="00265E5F"/>
        </w:tc>
        <w:tc>
          <w:tcPr>
            <w:tcW w:w="4535" w:type="dxa"/>
            <w:shd w:val="clear" w:color="auto" w:fill="B3FFD4"/>
          </w:tcPr>
          <w:p w14:paraId="3B9BEAB9" w14:textId="77777777" w:rsidR="005C36E7" w:rsidRDefault="005C36E7" w:rsidP="00265E5F">
            <w:r>
              <w:t xml:space="preserve">(iv) </w:t>
            </w:r>
            <w:r w:rsidRPr="008547DF">
              <w:rPr>
                <w:rFonts w:cstheme="minorHAnsi"/>
              </w:rPr>
              <w:t xml:space="preserve">Staff with increased safeguarding responsibilities </w:t>
            </w:r>
            <w:r>
              <w:rPr>
                <w:rFonts w:cstheme="minorHAnsi"/>
              </w:rPr>
              <w:t xml:space="preserve">can </w:t>
            </w:r>
            <w:r w:rsidRPr="008547DF">
              <w:rPr>
                <w:rFonts w:cstheme="minorHAnsi"/>
              </w:rPr>
              <w:t>access information, training and support</w:t>
            </w:r>
          </w:p>
        </w:tc>
        <w:tc>
          <w:tcPr>
            <w:tcW w:w="1984" w:type="dxa"/>
          </w:tcPr>
          <w:p w14:paraId="678880F7" w14:textId="77777777" w:rsidR="005C36E7" w:rsidRDefault="005C36E7" w:rsidP="00265E5F"/>
        </w:tc>
        <w:tc>
          <w:tcPr>
            <w:tcW w:w="1984" w:type="dxa"/>
          </w:tcPr>
          <w:p w14:paraId="7AC861B0" w14:textId="77777777" w:rsidR="005C36E7" w:rsidRDefault="005C36E7" w:rsidP="00265E5F"/>
        </w:tc>
        <w:tc>
          <w:tcPr>
            <w:tcW w:w="1984" w:type="dxa"/>
          </w:tcPr>
          <w:p w14:paraId="74589498" w14:textId="77777777" w:rsidR="005C36E7" w:rsidRDefault="005C36E7" w:rsidP="00265E5F"/>
        </w:tc>
        <w:tc>
          <w:tcPr>
            <w:tcW w:w="2382" w:type="dxa"/>
            <w:vMerge/>
          </w:tcPr>
          <w:p w14:paraId="05498E92" w14:textId="77777777" w:rsidR="005C36E7" w:rsidRDefault="005C36E7" w:rsidP="00265E5F"/>
        </w:tc>
      </w:tr>
      <w:tr w:rsidR="00F9372E" w14:paraId="69EC376D" w14:textId="77777777" w:rsidTr="00F9372E">
        <w:trPr>
          <w:cantSplit/>
          <w:trHeight w:val="567"/>
        </w:trPr>
        <w:tc>
          <w:tcPr>
            <w:tcW w:w="2266" w:type="dxa"/>
            <w:vMerge w:val="restart"/>
            <w:shd w:val="clear" w:color="auto" w:fill="FFB8B8"/>
          </w:tcPr>
          <w:p w14:paraId="01A5FFF4" w14:textId="77777777" w:rsidR="00F9372E" w:rsidRPr="006A3CD7" w:rsidRDefault="00F9372E" w:rsidP="00265E5F">
            <w:r>
              <w:t xml:space="preserve">c) </w:t>
            </w:r>
            <w:r w:rsidRPr="00BA577D">
              <w:t xml:space="preserve">Staff have the knowledge, confidence and resources to take appropriate action </w:t>
            </w:r>
            <w:r>
              <w:t xml:space="preserve">that will </w:t>
            </w:r>
            <w:r w:rsidRPr="00BA577D">
              <w:t>protect, identify and respond to child sexual abuse</w:t>
            </w:r>
          </w:p>
        </w:tc>
        <w:tc>
          <w:tcPr>
            <w:tcW w:w="4535" w:type="dxa"/>
            <w:shd w:val="clear" w:color="auto" w:fill="B3FFD4"/>
          </w:tcPr>
          <w:p w14:paraId="5858E71D" w14:textId="77777777" w:rsidR="00F9372E" w:rsidRDefault="00F9372E" w:rsidP="00265E5F">
            <w:r>
              <w:t xml:space="preserve">(v) All </w:t>
            </w:r>
            <w:r w:rsidRPr="004A20E6">
              <w:rPr>
                <w:rFonts w:cstheme="minorHAnsi"/>
              </w:rPr>
              <w:t xml:space="preserve">staff understand their role in protecting </w:t>
            </w:r>
            <w:r>
              <w:rPr>
                <w:rFonts w:cstheme="minorHAnsi"/>
              </w:rPr>
              <w:t xml:space="preserve">pupils </w:t>
            </w:r>
            <w:r w:rsidRPr="004A20E6">
              <w:rPr>
                <w:rFonts w:cstheme="minorHAnsi"/>
              </w:rPr>
              <w:t>from sexual abuse</w:t>
            </w:r>
          </w:p>
        </w:tc>
        <w:tc>
          <w:tcPr>
            <w:tcW w:w="1984" w:type="dxa"/>
          </w:tcPr>
          <w:p w14:paraId="65A73B92" w14:textId="77777777" w:rsidR="00F9372E" w:rsidRDefault="00F9372E" w:rsidP="00265E5F"/>
        </w:tc>
        <w:tc>
          <w:tcPr>
            <w:tcW w:w="1984" w:type="dxa"/>
          </w:tcPr>
          <w:p w14:paraId="5BA534E4" w14:textId="77777777" w:rsidR="00F9372E" w:rsidRDefault="00F9372E" w:rsidP="00265E5F"/>
        </w:tc>
        <w:tc>
          <w:tcPr>
            <w:tcW w:w="1984" w:type="dxa"/>
          </w:tcPr>
          <w:p w14:paraId="6BEAFB66" w14:textId="77777777" w:rsidR="00F9372E" w:rsidRDefault="00F9372E" w:rsidP="00265E5F"/>
        </w:tc>
        <w:tc>
          <w:tcPr>
            <w:tcW w:w="2382" w:type="dxa"/>
            <w:vMerge w:val="restart"/>
          </w:tcPr>
          <w:p w14:paraId="0BCA4600" w14:textId="30041A4E" w:rsidR="00F9372E" w:rsidRDefault="00F9372E" w:rsidP="00265E5F"/>
        </w:tc>
      </w:tr>
      <w:tr w:rsidR="00F9372E" w14:paraId="18947D09" w14:textId="77777777" w:rsidTr="00F9372E">
        <w:trPr>
          <w:cantSplit/>
          <w:trHeight w:val="567"/>
        </w:trPr>
        <w:tc>
          <w:tcPr>
            <w:tcW w:w="2266" w:type="dxa"/>
            <w:vMerge/>
            <w:shd w:val="clear" w:color="auto" w:fill="FFB8B8"/>
          </w:tcPr>
          <w:p w14:paraId="2617511A" w14:textId="77777777" w:rsidR="00F9372E" w:rsidRPr="006A3CD7" w:rsidRDefault="00F9372E" w:rsidP="00265E5F"/>
        </w:tc>
        <w:tc>
          <w:tcPr>
            <w:tcW w:w="4535" w:type="dxa"/>
            <w:shd w:val="clear" w:color="auto" w:fill="B3FFD4"/>
          </w:tcPr>
          <w:p w14:paraId="678F19A0" w14:textId="77777777" w:rsidR="00F9372E" w:rsidRPr="00EE67A7" w:rsidRDefault="00F9372E" w:rsidP="00265E5F">
            <w:pPr>
              <w:rPr>
                <w:rFonts w:cstheme="minorHAnsi"/>
              </w:rPr>
            </w:pPr>
            <w:r>
              <w:t xml:space="preserve">(vi) All </w:t>
            </w:r>
            <w:r w:rsidRPr="00517AA9">
              <w:t xml:space="preserve">staff can identify the signs and indicators of </w:t>
            </w:r>
            <w:r>
              <w:t xml:space="preserve">possible </w:t>
            </w:r>
            <w:r w:rsidRPr="00517AA9">
              <w:t>child sexual abuse</w:t>
            </w:r>
          </w:p>
        </w:tc>
        <w:tc>
          <w:tcPr>
            <w:tcW w:w="1984" w:type="dxa"/>
          </w:tcPr>
          <w:p w14:paraId="77D6FE64" w14:textId="77777777" w:rsidR="00F9372E" w:rsidRDefault="00F9372E" w:rsidP="00265E5F"/>
        </w:tc>
        <w:tc>
          <w:tcPr>
            <w:tcW w:w="1984" w:type="dxa"/>
          </w:tcPr>
          <w:p w14:paraId="0DEA386B" w14:textId="77777777" w:rsidR="00F9372E" w:rsidRDefault="00F9372E" w:rsidP="00265E5F"/>
        </w:tc>
        <w:tc>
          <w:tcPr>
            <w:tcW w:w="1984" w:type="dxa"/>
          </w:tcPr>
          <w:p w14:paraId="6D831E89" w14:textId="77777777" w:rsidR="00F9372E" w:rsidRDefault="00F9372E" w:rsidP="00265E5F"/>
        </w:tc>
        <w:tc>
          <w:tcPr>
            <w:tcW w:w="2382" w:type="dxa"/>
            <w:vMerge/>
          </w:tcPr>
          <w:p w14:paraId="5A375A6A" w14:textId="77777777" w:rsidR="00F9372E" w:rsidRDefault="00F9372E" w:rsidP="00265E5F"/>
        </w:tc>
      </w:tr>
      <w:tr w:rsidR="00F9372E" w14:paraId="7FF18086" w14:textId="77777777" w:rsidTr="00F9372E">
        <w:trPr>
          <w:cantSplit/>
          <w:trHeight w:val="567"/>
        </w:trPr>
        <w:tc>
          <w:tcPr>
            <w:tcW w:w="2266" w:type="dxa"/>
            <w:vMerge/>
            <w:shd w:val="clear" w:color="auto" w:fill="FFB8B8"/>
          </w:tcPr>
          <w:p w14:paraId="138D84A9" w14:textId="77777777" w:rsidR="00F9372E" w:rsidRPr="006A3CD7" w:rsidRDefault="00F9372E" w:rsidP="00265E5F"/>
        </w:tc>
        <w:tc>
          <w:tcPr>
            <w:tcW w:w="4535" w:type="dxa"/>
            <w:shd w:val="clear" w:color="auto" w:fill="B3FFD4"/>
          </w:tcPr>
          <w:p w14:paraId="3726F853" w14:textId="77777777" w:rsidR="00F9372E" w:rsidRPr="00EE67A7" w:rsidRDefault="00F9372E" w:rsidP="00265E5F">
            <w:pPr>
              <w:rPr>
                <w:rFonts w:cstheme="minorHAnsi"/>
              </w:rPr>
            </w:pPr>
            <w:r>
              <w:t xml:space="preserve">(vii) All </w:t>
            </w:r>
            <w:r w:rsidRPr="005856DB">
              <w:t xml:space="preserve">staff are confident in knowing how to speak to a </w:t>
            </w:r>
            <w:r>
              <w:t xml:space="preserve">pupil </w:t>
            </w:r>
            <w:r w:rsidRPr="005856DB">
              <w:t>when there are concerns</w:t>
            </w:r>
          </w:p>
        </w:tc>
        <w:tc>
          <w:tcPr>
            <w:tcW w:w="1984" w:type="dxa"/>
          </w:tcPr>
          <w:p w14:paraId="6D115314" w14:textId="77777777" w:rsidR="00F9372E" w:rsidRDefault="00F9372E" w:rsidP="00265E5F"/>
        </w:tc>
        <w:tc>
          <w:tcPr>
            <w:tcW w:w="1984" w:type="dxa"/>
          </w:tcPr>
          <w:p w14:paraId="4CAD18AE" w14:textId="77777777" w:rsidR="00F9372E" w:rsidRDefault="00F9372E" w:rsidP="00265E5F"/>
        </w:tc>
        <w:tc>
          <w:tcPr>
            <w:tcW w:w="1984" w:type="dxa"/>
          </w:tcPr>
          <w:p w14:paraId="2798B323" w14:textId="77777777" w:rsidR="00F9372E" w:rsidRDefault="00F9372E" w:rsidP="00265E5F"/>
        </w:tc>
        <w:tc>
          <w:tcPr>
            <w:tcW w:w="2382" w:type="dxa"/>
            <w:vMerge/>
          </w:tcPr>
          <w:p w14:paraId="281D1D15" w14:textId="77777777" w:rsidR="00F9372E" w:rsidRDefault="00F9372E" w:rsidP="00265E5F"/>
        </w:tc>
      </w:tr>
    </w:tbl>
    <w:p w14:paraId="0B0C0F90" w14:textId="6463A901" w:rsidR="00272A81" w:rsidRDefault="00272A81" w:rsidP="00272A81">
      <w:pPr>
        <w:pStyle w:val="Bodycopy"/>
      </w:pPr>
      <w:r w:rsidRPr="0086323E">
        <w:t>Use th</w:t>
      </w:r>
      <w:r>
        <w:t>e final c</w:t>
      </w:r>
      <w:r w:rsidRPr="0086323E">
        <w:t>olumn to note any acti</w:t>
      </w:r>
      <w:r>
        <w:t xml:space="preserve">vities that </w:t>
      </w:r>
      <w:r w:rsidRPr="0086323E">
        <w:t xml:space="preserve">your setting could </w:t>
      </w:r>
      <w:r>
        <w:t>include in its improvement plan</w:t>
      </w:r>
      <w:r w:rsidRPr="0086323E">
        <w:t xml:space="preserve">. </w:t>
      </w:r>
      <w:r>
        <w:t xml:space="preserve">These might include encouraging staff to strengthen their knowledge and practice by reading and using </w:t>
      </w:r>
      <w:r w:rsidRPr="0086323E">
        <w:t>key CSA Centre resources</w:t>
      </w:r>
      <w:r>
        <w:t>;</w:t>
      </w:r>
      <w:r w:rsidRPr="0086323E">
        <w:t xml:space="preserve"> see </w:t>
      </w:r>
      <w:r w:rsidR="003E4FCD" w:rsidRPr="0086323E">
        <w:t xml:space="preserve">our </w:t>
      </w:r>
      <w:hyperlink r:id="rId10" w:history="1">
        <w:r w:rsidR="003E4FCD" w:rsidRPr="002B18BB">
          <w:rPr>
            <w:rStyle w:val="Hyperlink"/>
          </w:rPr>
          <w:t>resources sheet</w:t>
        </w:r>
      </w:hyperlink>
      <w:r w:rsidR="003E4FCD" w:rsidRPr="0086323E">
        <w:t xml:space="preserve"> for </w:t>
      </w:r>
      <w:r w:rsidRPr="0086323E">
        <w:t>details</w:t>
      </w:r>
      <w:r>
        <w:t xml:space="preserve"> of resources relevant to each theme above</w:t>
      </w:r>
      <w:r w:rsidRPr="0086323E">
        <w:t xml:space="preserve">. </w:t>
      </w:r>
      <w:r>
        <w:br w:type="page"/>
      </w:r>
    </w:p>
    <w:tbl>
      <w:tblPr>
        <w:tblStyle w:val="TableGrid"/>
        <w:tblW w:w="15136" w:type="dxa"/>
        <w:tblInd w:w="-5" w:type="dxa"/>
        <w:tblLook w:val="04A0" w:firstRow="1" w:lastRow="0" w:firstColumn="1" w:lastColumn="0" w:noHBand="0" w:noVBand="1"/>
      </w:tblPr>
      <w:tblGrid>
        <w:gridCol w:w="2268"/>
        <w:gridCol w:w="4535"/>
        <w:gridCol w:w="1984"/>
        <w:gridCol w:w="1984"/>
        <w:gridCol w:w="1984"/>
        <w:gridCol w:w="2381"/>
      </w:tblGrid>
      <w:tr w:rsidR="005C36E7" w14:paraId="0ED6B36D" w14:textId="77777777" w:rsidTr="00265E5F">
        <w:trPr>
          <w:cantSplit/>
          <w:tblHeader/>
        </w:trPr>
        <w:tc>
          <w:tcPr>
            <w:tcW w:w="15136" w:type="dxa"/>
            <w:gridSpan w:val="6"/>
            <w:shd w:val="clear" w:color="auto" w:fill="5D2F46"/>
          </w:tcPr>
          <w:p w14:paraId="45D17087" w14:textId="77777777" w:rsidR="005C36E7" w:rsidRPr="00FF7FA1" w:rsidRDefault="005C36E7" w:rsidP="00265E5F">
            <w:pPr>
              <w:rPr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lastRenderedPageBreak/>
              <w:t>(</w:t>
            </w:r>
            <w:r w:rsidRPr="00FA33A0">
              <w:rPr>
                <w:rFonts w:ascii="Arial" w:eastAsia="Calibri" w:hAnsi="Arial" w:cs="Arial"/>
                <w:b/>
                <w:bCs/>
                <w:color w:val="FFFFFF" w:themeColor="background1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)</w:t>
            </w:r>
            <w:r w:rsidRPr="00FA33A0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  <w:r w:rsidRPr="001D6393">
              <w:rPr>
                <w:rFonts w:ascii="Arial" w:eastAsia="Calibri" w:hAnsi="Arial" w:cs="Arial"/>
                <w:b/>
                <w:bCs/>
                <w:color w:val="FFFFFF" w:themeColor="background1"/>
              </w:rPr>
              <w:t>Do learning opportunities throughout the curriculum promote safe and healthy relationships?</w:t>
            </w:r>
          </w:p>
        </w:tc>
      </w:tr>
      <w:tr w:rsidR="005C36E7" w14:paraId="2D57FF11" w14:textId="77777777" w:rsidTr="009D2019">
        <w:trPr>
          <w:cantSplit/>
          <w:trHeight w:val="567"/>
        </w:trPr>
        <w:tc>
          <w:tcPr>
            <w:tcW w:w="2268" w:type="dxa"/>
            <w:shd w:val="clear" w:color="auto" w:fill="FFB8B8"/>
          </w:tcPr>
          <w:p w14:paraId="5DAE21E8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theme</w:t>
            </w:r>
          </w:p>
        </w:tc>
        <w:tc>
          <w:tcPr>
            <w:tcW w:w="4535" w:type="dxa"/>
            <w:shd w:val="clear" w:color="auto" w:fill="B3FFD4"/>
          </w:tcPr>
          <w:p w14:paraId="7C579BCB" w14:textId="77777777" w:rsidR="005C36E7" w:rsidRPr="000B6917" w:rsidRDefault="005C36E7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EF314F">
              <w:rPr>
                <w:b/>
                <w:bCs/>
              </w:rPr>
              <w:t>lement of knowledge/</w:t>
            </w:r>
            <w:r>
              <w:rPr>
                <w:b/>
                <w:bCs/>
              </w:rPr>
              <w:t>practice</w:t>
            </w:r>
            <w:r w:rsidRPr="00EF314F">
              <w:rPr>
                <w:b/>
                <w:bCs/>
              </w:rPr>
              <w:t xml:space="preserve"> to be a</w:t>
            </w:r>
            <w:r w:rsidRPr="000B6917">
              <w:rPr>
                <w:b/>
                <w:bCs/>
              </w:rPr>
              <w:t>udit</w:t>
            </w:r>
            <w:r>
              <w:rPr>
                <w:b/>
                <w:bCs/>
              </w:rPr>
              <w:t>ed</w:t>
            </w:r>
          </w:p>
        </w:tc>
        <w:tc>
          <w:tcPr>
            <w:tcW w:w="1984" w:type="dxa"/>
          </w:tcPr>
          <w:p w14:paraId="4800A4C5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A consistently strong feature</w:t>
            </w:r>
          </w:p>
        </w:tc>
        <w:tc>
          <w:tcPr>
            <w:tcW w:w="1984" w:type="dxa"/>
          </w:tcPr>
          <w:p w14:paraId="5BBDF44E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Some good practice</w:t>
            </w:r>
          </w:p>
        </w:tc>
        <w:tc>
          <w:tcPr>
            <w:tcW w:w="1984" w:type="dxa"/>
          </w:tcPr>
          <w:p w14:paraId="21522CE7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An emerging area of practice</w:t>
            </w:r>
          </w:p>
        </w:tc>
        <w:tc>
          <w:tcPr>
            <w:tcW w:w="2381" w:type="dxa"/>
          </w:tcPr>
          <w:p w14:paraId="68916837" w14:textId="64D077E4" w:rsidR="005C36E7" w:rsidRPr="000B6917" w:rsidRDefault="00081D4E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Improvement plan activities</w:t>
            </w:r>
          </w:p>
        </w:tc>
      </w:tr>
      <w:tr w:rsidR="006C09F0" w14:paraId="3C766988" w14:textId="77777777" w:rsidTr="009D2019">
        <w:trPr>
          <w:cantSplit/>
          <w:trHeight w:val="567"/>
        </w:trPr>
        <w:tc>
          <w:tcPr>
            <w:tcW w:w="2268" w:type="dxa"/>
            <w:vMerge w:val="restart"/>
            <w:shd w:val="clear" w:color="auto" w:fill="FFB8B8"/>
          </w:tcPr>
          <w:p w14:paraId="23E0F709" w14:textId="77777777" w:rsidR="006C09F0" w:rsidRPr="006A3CD7" w:rsidRDefault="006C09F0" w:rsidP="00265E5F">
            <w:r>
              <w:t>a)</w:t>
            </w:r>
            <w:r w:rsidRPr="006A3CD7">
              <w:t xml:space="preserve"> </w:t>
            </w:r>
            <w:r w:rsidRPr="00010145">
              <w:t>PSHE/RSE has high status</w:t>
            </w:r>
            <w:r>
              <w:t>,</w:t>
            </w:r>
            <w:r w:rsidRPr="00010145">
              <w:t xml:space="preserve"> and </w:t>
            </w:r>
            <w:r>
              <w:t xml:space="preserve">teachers </w:t>
            </w:r>
            <w:r w:rsidRPr="00010145">
              <w:t>confidently deliver learning opportunities that promote safe and healthy relationships using age-appropriate methods</w:t>
            </w:r>
          </w:p>
        </w:tc>
        <w:tc>
          <w:tcPr>
            <w:tcW w:w="4535" w:type="dxa"/>
            <w:shd w:val="clear" w:color="auto" w:fill="B3FFD4"/>
          </w:tcPr>
          <w:p w14:paraId="0871CF2B" w14:textId="327A282F" w:rsidR="006C09F0" w:rsidRDefault="006C09F0" w:rsidP="00265E5F">
            <w:r>
              <w:t xml:space="preserve">(i) </w:t>
            </w:r>
            <w:r w:rsidRPr="00D323E8">
              <w:t xml:space="preserve">The lead for PSHE/RSE liaises effectively with the </w:t>
            </w:r>
            <w:r>
              <w:t>designated safeguarding lead/professional</w:t>
            </w:r>
            <w:r w:rsidRPr="00D323E8">
              <w:t xml:space="preserve"> and </w:t>
            </w:r>
            <w:r>
              <w:t xml:space="preserve">the </w:t>
            </w:r>
            <w:r w:rsidRPr="00D323E8">
              <w:t>safeguarding team about teaching and learning priorities</w:t>
            </w:r>
          </w:p>
        </w:tc>
        <w:tc>
          <w:tcPr>
            <w:tcW w:w="1984" w:type="dxa"/>
          </w:tcPr>
          <w:p w14:paraId="11254F42" w14:textId="77777777" w:rsidR="006C09F0" w:rsidRDefault="006C09F0" w:rsidP="00265E5F"/>
        </w:tc>
        <w:tc>
          <w:tcPr>
            <w:tcW w:w="1984" w:type="dxa"/>
          </w:tcPr>
          <w:p w14:paraId="5F5E5803" w14:textId="77777777" w:rsidR="006C09F0" w:rsidRDefault="006C09F0" w:rsidP="00265E5F"/>
        </w:tc>
        <w:tc>
          <w:tcPr>
            <w:tcW w:w="1984" w:type="dxa"/>
          </w:tcPr>
          <w:p w14:paraId="41635E68" w14:textId="77777777" w:rsidR="006C09F0" w:rsidRDefault="006C09F0" w:rsidP="00265E5F"/>
        </w:tc>
        <w:tc>
          <w:tcPr>
            <w:tcW w:w="2381" w:type="dxa"/>
            <w:vMerge w:val="restart"/>
          </w:tcPr>
          <w:p w14:paraId="25796077" w14:textId="0DF993F8" w:rsidR="006C09F0" w:rsidRPr="0099557F" w:rsidRDefault="006C09F0" w:rsidP="00265E5F">
            <w:pPr>
              <w:rPr>
                <w:i/>
                <w:iCs/>
              </w:rPr>
            </w:pPr>
          </w:p>
        </w:tc>
      </w:tr>
      <w:tr w:rsidR="006C09F0" w14:paraId="47AFE130" w14:textId="77777777" w:rsidTr="009D2019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25BB5801" w14:textId="77777777" w:rsidR="006C09F0" w:rsidRPr="006A3CD7" w:rsidRDefault="006C09F0" w:rsidP="00265E5F"/>
        </w:tc>
        <w:tc>
          <w:tcPr>
            <w:tcW w:w="4535" w:type="dxa"/>
            <w:shd w:val="clear" w:color="auto" w:fill="B3FFD4"/>
          </w:tcPr>
          <w:p w14:paraId="1F2BF0C9" w14:textId="77777777" w:rsidR="006C09F0" w:rsidRDefault="006C09F0" w:rsidP="00265E5F">
            <w:r>
              <w:t xml:space="preserve">(ii) </w:t>
            </w:r>
            <w:r w:rsidRPr="00E25227">
              <w:t>Teachers access high</w:t>
            </w:r>
            <w:r>
              <w:t>-</w:t>
            </w:r>
            <w:r w:rsidRPr="00E25227">
              <w:t xml:space="preserve">quality learning materials and </w:t>
            </w:r>
            <w:r>
              <w:t xml:space="preserve">continuing professional development </w:t>
            </w:r>
            <w:r w:rsidRPr="00E25227">
              <w:t>to support high-quality delivery of PSHE/RSE</w:t>
            </w:r>
          </w:p>
        </w:tc>
        <w:tc>
          <w:tcPr>
            <w:tcW w:w="1984" w:type="dxa"/>
          </w:tcPr>
          <w:p w14:paraId="73C1215D" w14:textId="77777777" w:rsidR="006C09F0" w:rsidRDefault="006C09F0" w:rsidP="00265E5F"/>
        </w:tc>
        <w:tc>
          <w:tcPr>
            <w:tcW w:w="1984" w:type="dxa"/>
          </w:tcPr>
          <w:p w14:paraId="5329DE87" w14:textId="77777777" w:rsidR="006C09F0" w:rsidRDefault="006C09F0" w:rsidP="00265E5F"/>
        </w:tc>
        <w:tc>
          <w:tcPr>
            <w:tcW w:w="1984" w:type="dxa"/>
          </w:tcPr>
          <w:p w14:paraId="084AB0B2" w14:textId="77777777" w:rsidR="006C09F0" w:rsidRDefault="006C09F0" w:rsidP="00265E5F"/>
        </w:tc>
        <w:tc>
          <w:tcPr>
            <w:tcW w:w="2381" w:type="dxa"/>
            <w:vMerge/>
          </w:tcPr>
          <w:p w14:paraId="3469535D" w14:textId="77777777" w:rsidR="006C09F0" w:rsidRDefault="006C09F0" w:rsidP="00265E5F"/>
        </w:tc>
      </w:tr>
      <w:tr w:rsidR="006C09F0" w14:paraId="16A18485" w14:textId="77777777" w:rsidTr="009D2019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415ED670" w14:textId="77777777" w:rsidR="006C09F0" w:rsidRPr="006A3CD7" w:rsidRDefault="006C09F0" w:rsidP="00265E5F"/>
        </w:tc>
        <w:tc>
          <w:tcPr>
            <w:tcW w:w="4535" w:type="dxa"/>
            <w:shd w:val="clear" w:color="auto" w:fill="B3FFD4"/>
          </w:tcPr>
          <w:p w14:paraId="6E556505" w14:textId="77777777" w:rsidR="006C09F0" w:rsidRDefault="006C09F0" w:rsidP="00265E5F">
            <w:r>
              <w:t xml:space="preserve">(iii) </w:t>
            </w:r>
            <w:r w:rsidRPr="00824D69">
              <w:rPr>
                <w:rFonts w:cstheme="minorHAnsi"/>
              </w:rPr>
              <w:t>Teachers deliver PSHE/RSE effectively, creating safe spaces to share learning and promote discussion</w:t>
            </w:r>
          </w:p>
        </w:tc>
        <w:tc>
          <w:tcPr>
            <w:tcW w:w="1984" w:type="dxa"/>
          </w:tcPr>
          <w:p w14:paraId="5D1164F4" w14:textId="77777777" w:rsidR="006C09F0" w:rsidRDefault="006C09F0" w:rsidP="00265E5F"/>
        </w:tc>
        <w:tc>
          <w:tcPr>
            <w:tcW w:w="1984" w:type="dxa"/>
          </w:tcPr>
          <w:p w14:paraId="7F5AD375" w14:textId="77777777" w:rsidR="006C09F0" w:rsidRDefault="006C09F0" w:rsidP="00265E5F"/>
        </w:tc>
        <w:tc>
          <w:tcPr>
            <w:tcW w:w="1984" w:type="dxa"/>
          </w:tcPr>
          <w:p w14:paraId="5A6F2225" w14:textId="77777777" w:rsidR="006C09F0" w:rsidRDefault="006C09F0" w:rsidP="00265E5F"/>
        </w:tc>
        <w:tc>
          <w:tcPr>
            <w:tcW w:w="2381" w:type="dxa"/>
            <w:vMerge/>
          </w:tcPr>
          <w:p w14:paraId="747DBBFB" w14:textId="77777777" w:rsidR="006C09F0" w:rsidRDefault="006C09F0" w:rsidP="00265E5F"/>
        </w:tc>
      </w:tr>
      <w:tr w:rsidR="006C09F0" w14:paraId="48C1B1C8" w14:textId="77777777" w:rsidTr="009D2019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4D65B15E" w14:textId="77777777" w:rsidR="006C09F0" w:rsidRPr="006A3CD7" w:rsidRDefault="006C09F0" w:rsidP="00265E5F"/>
        </w:tc>
        <w:tc>
          <w:tcPr>
            <w:tcW w:w="4535" w:type="dxa"/>
            <w:shd w:val="clear" w:color="auto" w:fill="B3FFD4"/>
          </w:tcPr>
          <w:p w14:paraId="51522ED3" w14:textId="77777777" w:rsidR="006C09F0" w:rsidRDefault="006C09F0" w:rsidP="00265E5F">
            <w:r>
              <w:t xml:space="preserve">(iv) PSHE/RSE leaders have </w:t>
            </w:r>
            <w:r w:rsidRPr="00DD14A6">
              <w:t>capacity to respond to emerging issues, including engaging with external partners when needed</w:t>
            </w:r>
          </w:p>
        </w:tc>
        <w:tc>
          <w:tcPr>
            <w:tcW w:w="1984" w:type="dxa"/>
          </w:tcPr>
          <w:p w14:paraId="58DB4006" w14:textId="77777777" w:rsidR="006C09F0" w:rsidRDefault="006C09F0" w:rsidP="00265E5F"/>
        </w:tc>
        <w:tc>
          <w:tcPr>
            <w:tcW w:w="1984" w:type="dxa"/>
          </w:tcPr>
          <w:p w14:paraId="6E340B2E" w14:textId="77777777" w:rsidR="006C09F0" w:rsidRDefault="006C09F0" w:rsidP="00265E5F"/>
        </w:tc>
        <w:tc>
          <w:tcPr>
            <w:tcW w:w="1984" w:type="dxa"/>
          </w:tcPr>
          <w:p w14:paraId="5D9DDE38" w14:textId="77777777" w:rsidR="006C09F0" w:rsidRDefault="006C09F0" w:rsidP="00265E5F"/>
        </w:tc>
        <w:tc>
          <w:tcPr>
            <w:tcW w:w="2381" w:type="dxa"/>
            <w:vMerge/>
          </w:tcPr>
          <w:p w14:paraId="0C62E396" w14:textId="77777777" w:rsidR="006C09F0" w:rsidRDefault="006C09F0" w:rsidP="00265E5F"/>
        </w:tc>
      </w:tr>
      <w:tr w:rsidR="006C09F0" w14:paraId="29A4BC09" w14:textId="77777777" w:rsidTr="009D2019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49CE19A7" w14:textId="77777777" w:rsidR="006C09F0" w:rsidRPr="006A3CD7" w:rsidRDefault="006C09F0" w:rsidP="00265E5F"/>
        </w:tc>
        <w:tc>
          <w:tcPr>
            <w:tcW w:w="4535" w:type="dxa"/>
            <w:shd w:val="clear" w:color="auto" w:fill="B3FFD4"/>
          </w:tcPr>
          <w:p w14:paraId="02BAE6E6" w14:textId="77777777" w:rsidR="006C09F0" w:rsidRDefault="006C09F0" w:rsidP="00265E5F">
            <w:r>
              <w:t xml:space="preserve">(v) </w:t>
            </w:r>
            <w:r w:rsidRPr="002B7DEF">
              <w:rPr>
                <w:rFonts w:cstheme="minorHAnsi"/>
              </w:rPr>
              <w:t>Key messaging about healthy relationships and how to seek help are supported throughout the wider curriculum</w:t>
            </w:r>
          </w:p>
        </w:tc>
        <w:tc>
          <w:tcPr>
            <w:tcW w:w="1984" w:type="dxa"/>
          </w:tcPr>
          <w:p w14:paraId="5738C71E" w14:textId="77777777" w:rsidR="006C09F0" w:rsidRDefault="006C09F0" w:rsidP="00265E5F"/>
        </w:tc>
        <w:tc>
          <w:tcPr>
            <w:tcW w:w="1984" w:type="dxa"/>
          </w:tcPr>
          <w:p w14:paraId="383BA145" w14:textId="77777777" w:rsidR="006C09F0" w:rsidRDefault="006C09F0" w:rsidP="00265E5F"/>
        </w:tc>
        <w:tc>
          <w:tcPr>
            <w:tcW w:w="1984" w:type="dxa"/>
          </w:tcPr>
          <w:p w14:paraId="62A6969A" w14:textId="77777777" w:rsidR="006C09F0" w:rsidRDefault="006C09F0" w:rsidP="00265E5F"/>
        </w:tc>
        <w:tc>
          <w:tcPr>
            <w:tcW w:w="2381" w:type="dxa"/>
            <w:vMerge/>
          </w:tcPr>
          <w:p w14:paraId="2BEC772D" w14:textId="77777777" w:rsidR="006C09F0" w:rsidRDefault="006C09F0" w:rsidP="00265E5F"/>
        </w:tc>
      </w:tr>
      <w:tr w:rsidR="006C09F0" w14:paraId="4FB876F9" w14:textId="77777777" w:rsidTr="009D2019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2FCE7213" w14:textId="77777777" w:rsidR="006C09F0" w:rsidRPr="006A3CD7" w:rsidRDefault="006C09F0" w:rsidP="00265E5F"/>
        </w:tc>
        <w:tc>
          <w:tcPr>
            <w:tcW w:w="4535" w:type="dxa"/>
            <w:shd w:val="clear" w:color="auto" w:fill="B3FFD4"/>
          </w:tcPr>
          <w:p w14:paraId="1DFAFD59" w14:textId="77777777" w:rsidR="006C09F0" w:rsidRDefault="006C09F0" w:rsidP="00265E5F">
            <w:r>
              <w:t xml:space="preserve">(vi) </w:t>
            </w:r>
            <w:r w:rsidRPr="002B7DEF">
              <w:t>The impact</w:t>
            </w:r>
            <w:r>
              <w:t>s</w:t>
            </w:r>
            <w:r w:rsidRPr="002B7DEF">
              <w:t xml:space="preserve"> (</w:t>
            </w:r>
            <w:r>
              <w:t>o</w:t>
            </w:r>
            <w:r w:rsidRPr="002B7DEF">
              <w:t xml:space="preserve">n mental health, relationships and body image) of social media and viewing pornography </w:t>
            </w:r>
            <w:r>
              <w:t xml:space="preserve">are </w:t>
            </w:r>
            <w:r w:rsidRPr="002B7DEF">
              <w:t xml:space="preserve">taught to pupils </w:t>
            </w:r>
          </w:p>
        </w:tc>
        <w:tc>
          <w:tcPr>
            <w:tcW w:w="1984" w:type="dxa"/>
          </w:tcPr>
          <w:p w14:paraId="40D60CE2" w14:textId="77777777" w:rsidR="006C09F0" w:rsidRDefault="006C09F0" w:rsidP="00265E5F"/>
        </w:tc>
        <w:tc>
          <w:tcPr>
            <w:tcW w:w="1984" w:type="dxa"/>
          </w:tcPr>
          <w:p w14:paraId="6EB913DD" w14:textId="77777777" w:rsidR="006C09F0" w:rsidRDefault="006C09F0" w:rsidP="00265E5F"/>
        </w:tc>
        <w:tc>
          <w:tcPr>
            <w:tcW w:w="1984" w:type="dxa"/>
          </w:tcPr>
          <w:p w14:paraId="4D3BF65A" w14:textId="77777777" w:rsidR="006C09F0" w:rsidRDefault="006C09F0" w:rsidP="00265E5F"/>
        </w:tc>
        <w:tc>
          <w:tcPr>
            <w:tcW w:w="2381" w:type="dxa"/>
            <w:vMerge/>
          </w:tcPr>
          <w:p w14:paraId="1066B849" w14:textId="77777777" w:rsidR="006C09F0" w:rsidRDefault="006C09F0" w:rsidP="00265E5F"/>
        </w:tc>
      </w:tr>
      <w:tr w:rsidR="006C09F0" w14:paraId="10FD7738" w14:textId="77777777" w:rsidTr="009D2019">
        <w:trPr>
          <w:cantSplit/>
          <w:trHeight w:val="567"/>
        </w:trPr>
        <w:tc>
          <w:tcPr>
            <w:tcW w:w="2268" w:type="dxa"/>
            <w:vMerge w:val="restart"/>
            <w:shd w:val="clear" w:color="auto" w:fill="FFB8B8"/>
          </w:tcPr>
          <w:p w14:paraId="72B91FF8" w14:textId="77777777" w:rsidR="006C09F0" w:rsidRPr="006A3CD7" w:rsidRDefault="006C09F0" w:rsidP="00265E5F">
            <w:r>
              <w:t xml:space="preserve">b) </w:t>
            </w:r>
            <w:r w:rsidRPr="00E232D9">
              <w:t xml:space="preserve">Pupils demonstrate a good </w:t>
            </w:r>
            <w:r w:rsidRPr="00E232D9">
              <w:lastRenderedPageBreak/>
              <w:t>understanding of safe and healthy behaviours and relationships</w:t>
            </w:r>
            <w:r>
              <w:t>,</w:t>
            </w:r>
            <w:r w:rsidRPr="00E232D9">
              <w:t xml:space="preserve"> and know how to seek help</w:t>
            </w:r>
          </w:p>
        </w:tc>
        <w:tc>
          <w:tcPr>
            <w:tcW w:w="4535" w:type="dxa"/>
            <w:shd w:val="clear" w:color="auto" w:fill="B3FFD4"/>
          </w:tcPr>
          <w:p w14:paraId="430C746A" w14:textId="59933AC7" w:rsidR="006C09F0" w:rsidRPr="00EE67A7" w:rsidRDefault="006C09F0" w:rsidP="00AD4BC5">
            <w:pPr>
              <w:rPr>
                <w:rFonts w:cstheme="minorHAnsi"/>
              </w:rPr>
            </w:pPr>
            <w:r>
              <w:lastRenderedPageBreak/>
              <w:t>(vii) Pupils use the correct language for intimate body parts</w:t>
            </w:r>
          </w:p>
        </w:tc>
        <w:tc>
          <w:tcPr>
            <w:tcW w:w="1984" w:type="dxa"/>
          </w:tcPr>
          <w:p w14:paraId="4FDAE225" w14:textId="77777777" w:rsidR="006C09F0" w:rsidRDefault="006C09F0" w:rsidP="00265E5F"/>
        </w:tc>
        <w:tc>
          <w:tcPr>
            <w:tcW w:w="1984" w:type="dxa"/>
          </w:tcPr>
          <w:p w14:paraId="1B2284E7" w14:textId="77777777" w:rsidR="006C09F0" w:rsidRDefault="006C09F0" w:rsidP="00265E5F"/>
        </w:tc>
        <w:tc>
          <w:tcPr>
            <w:tcW w:w="1984" w:type="dxa"/>
          </w:tcPr>
          <w:p w14:paraId="16515522" w14:textId="77777777" w:rsidR="006C09F0" w:rsidRDefault="006C09F0" w:rsidP="00265E5F"/>
        </w:tc>
        <w:tc>
          <w:tcPr>
            <w:tcW w:w="2381" w:type="dxa"/>
            <w:vMerge w:val="restart"/>
          </w:tcPr>
          <w:p w14:paraId="493BAA34" w14:textId="77777777" w:rsidR="006C09F0" w:rsidRDefault="006C09F0" w:rsidP="00265E5F"/>
        </w:tc>
      </w:tr>
      <w:tr w:rsidR="006C09F0" w14:paraId="42863288" w14:textId="77777777" w:rsidTr="009D2019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6970609D" w14:textId="77777777" w:rsidR="006C09F0" w:rsidRDefault="006C09F0" w:rsidP="00265E5F"/>
        </w:tc>
        <w:tc>
          <w:tcPr>
            <w:tcW w:w="4535" w:type="dxa"/>
            <w:shd w:val="clear" w:color="auto" w:fill="B3FFD4"/>
          </w:tcPr>
          <w:p w14:paraId="17374BF7" w14:textId="6A1C6B60" w:rsidR="006C09F0" w:rsidRDefault="006C09F0" w:rsidP="006C09F0">
            <w:r>
              <w:t xml:space="preserve">(viii) </w:t>
            </w:r>
            <w:r w:rsidRPr="0001233E">
              <w:t>Pupils apply age-appropriate knowledge about healthy relationships in different contexts</w:t>
            </w:r>
          </w:p>
        </w:tc>
        <w:tc>
          <w:tcPr>
            <w:tcW w:w="1984" w:type="dxa"/>
          </w:tcPr>
          <w:p w14:paraId="3F6A0FE8" w14:textId="77777777" w:rsidR="006C09F0" w:rsidRDefault="006C09F0" w:rsidP="00265E5F"/>
        </w:tc>
        <w:tc>
          <w:tcPr>
            <w:tcW w:w="1984" w:type="dxa"/>
          </w:tcPr>
          <w:p w14:paraId="62F11491" w14:textId="77777777" w:rsidR="006C09F0" w:rsidRDefault="006C09F0" w:rsidP="00265E5F"/>
        </w:tc>
        <w:tc>
          <w:tcPr>
            <w:tcW w:w="1984" w:type="dxa"/>
          </w:tcPr>
          <w:p w14:paraId="55AEDDFC" w14:textId="77777777" w:rsidR="006C09F0" w:rsidRDefault="006C09F0" w:rsidP="00265E5F"/>
        </w:tc>
        <w:tc>
          <w:tcPr>
            <w:tcW w:w="2381" w:type="dxa"/>
            <w:vMerge/>
          </w:tcPr>
          <w:p w14:paraId="3086E82F" w14:textId="77777777" w:rsidR="006C09F0" w:rsidRDefault="006C09F0" w:rsidP="00265E5F"/>
        </w:tc>
      </w:tr>
      <w:tr w:rsidR="006C09F0" w14:paraId="4365EAD4" w14:textId="77777777" w:rsidTr="009D2019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66D34927" w14:textId="77777777" w:rsidR="006C09F0" w:rsidRPr="006A3CD7" w:rsidRDefault="006C09F0" w:rsidP="00265E5F"/>
        </w:tc>
        <w:tc>
          <w:tcPr>
            <w:tcW w:w="4535" w:type="dxa"/>
            <w:shd w:val="clear" w:color="auto" w:fill="B3FFD4"/>
          </w:tcPr>
          <w:p w14:paraId="52AA44A5" w14:textId="0042CB40" w:rsidR="006C09F0" w:rsidRPr="00EE67A7" w:rsidRDefault="006C09F0" w:rsidP="00265E5F">
            <w:pPr>
              <w:rPr>
                <w:rFonts w:cstheme="minorHAnsi"/>
              </w:rPr>
            </w:pPr>
            <w:r>
              <w:t xml:space="preserve">(ix) </w:t>
            </w:r>
            <w:r w:rsidRPr="0001233E">
              <w:t xml:space="preserve">Pupils are taught what to do if someone they know asks them to keep an unsafe secret or touches </w:t>
            </w:r>
            <w:r>
              <w:t xml:space="preserve">them </w:t>
            </w:r>
            <w:r w:rsidRPr="0001233E">
              <w:t xml:space="preserve">in a way that feels wrong </w:t>
            </w:r>
          </w:p>
        </w:tc>
        <w:tc>
          <w:tcPr>
            <w:tcW w:w="1984" w:type="dxa"/>
          </w:tcPr>
          <w:p w14:paraId="691841DC" w14:textId="77777777" w:rsidR="006C09F0" w:rsidRDefault="006C09F0" w:rsidP="00265E5F"/>
        </w:tc>
        <w:tc>
          <w:tcPr>
            <w:tcW w:w="1984" w:type="dxa"/>
          </w:tcPr>
          <w:p w14:paraId="62A37F8B" w14:textId="77777777" w:rsidR="006C09F0" w:rsidRDefault="006C09F0" w:rsidP="00265E5F"/>
        </w:tc>
        <w:tc>
          <w:tcPr>
            <w:tcW w:w="1984" w:type="dxa"/>
          </w:tcPr>
          <w:p w14:paraId="3560E38B" w14:textId="77777777" w:rsidR="006C09F0" w:rsidRDefault="006C09F0" w:rsidP="00265E5F"/>
        </w:tc>
        <w:tc>
          <w:tcPr>
            <w:tcW w:w="2381" w:type="dxa"/>
            <w:vMerge/>
          </w:tcPr>
          <w:p w14:paraId="6106227C" w14:textId="77777777" w:rsidR="006C09F0" w:rsidRDefault="006C09F0" w:rsidP="00265E5F"/>
        </w:tc>
      </w:tr>
      <w:tr w:rsidR="006C09F0" w14:paraId="6984B331" w14:textId="77777777" w:rsidTr="009D2019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37EEA38E" w14:textId="77777777" w:rsidR="006C09F0" w:rsidRPr="006A3CD7" w:rsidRDefault="006C09F0" w:rsidP="00265E5F"/>
        </w:tc>
        <w:tc>
          <w:tcPr>
            <w:tcW w:w="4535" w:type="dxa"/>
            <w:shd w:val="clear" w:color="auto" w:fill="B3FFD4"/>
          </w:tcPr>
          <w:p w14:paraId="59053E93" w14:textId="1D7BF965" w:rsidR="006C09F0" w:rsidRPr="00E71A5E" w:rsidRDefault="006C09F0" w:rsidP="00265E5F">
            <w:pPr>
              <w:rPr>
                <w:rFonts w:cstheme="minorHAnsi"/>
              </w:rPr>
            </w:pPr>
            <w:r>
              <w:t xml:space="preserve">(x) </w:t>
            </w:r>
            <w:r w:rsidRPr="008A0461">
              <w:t>Pupils understand how the internet and social media can be used to cause harm</w:t>
            </w:r>
          </w:p>
        </w:tc>
        <w:tc>
          <w:tcPr>
            <w:tcW w:w="1984" w:type="dxa"/>
          </w:tcPr>
          <w:p w14:paraId="393E6BE3" w14:textId="77777777" w:rsidR="006C09F0" w:rsidRDefault="006C09F0" w:rsidP="00265E5F"/>
        </w:tc>
        <w:tc>
          <w:tcPr>
            <w:tcW w:w="1984" w:type="dxa"/>
          </w:tcPr>
          <w:p w14:paraId="2ABDBF2E" w14:textId="77777777" w:rsidR="006C09F0" w:rsidRDefault="006C09F0" w:rsidP="00265E5F"/>
        </w:tc>
        <w:tc>
          <w:tcPr>
            <w:tcW w:w="1984" w:type="dxa"/>
          </w:tcPr>
          <w:p w14:paraId="4C5C07C6" w14:textId="77777777" w:rsidR="006C09F0" w:rsidRDefault="006C09F0" w:rsidP="00265E5F"/>
        </w:tc>
        <w:tc>
          <w:tcPr>
            <w:tcW w:w="2381" w:type="dxa"/>
            <w:vMerge/>
          </w:tcPr>
          <w:p w14:paraId="01A31C63" w14:textId="77777777" w:rsidR="006C09F0" w:rsidRDefault="006C09F0" w:rsidP="00265E5F"/>
        </w:tc>
      </w:tr>
      <w:tr w:rsidR="006C09F0" w14:paraId="4098A7AC" w14:textId="77777777" w:rsidTr="009D2019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22DB459B" w14:textId="77777777" w:rsidR="006C09F0" w:rsidRPr="006A3CD7" w:rsidRDefault="006C09F0" w:rsidP="00265E5F"/>
        </w:tc>
        <w:tc>
          <w:tcPr>
            <w:tcW w:w="4535" w:type="dxa"/>
            <w:shd w:val="clear" w:color="auto" w:fill="B3FFD4"/>
          </w:tcPr>
          <w:p w14:paraId="510A1257" w14:textId="381B5270" w:rsidR="006C09F0" w:rsidRPr="00E71A5E" w:rsidRDefault="006C09F0" w:rsidP="00265E5F">
            <w:pPr>
              <w:rPr>
                <w:rFonts w:cstheme="minorHAnsi"/>
              </w:rPr>
            </w:pPr>
            <w:r>
              <w:t xml:space="preserve">(xi) </w:t>
            </w:r>
            <w:r w:rsidRPr="008A0461">
              <w:t>Pupils know to report concerns about inappropriate content online</w:t>
            </w:r>
            <w:r>
              <w:t>,</w:t>
            </w:r>
            <w:r w:rsidRPr="008A0461">
              <w:t xml:space="preserve"> </w:t>
            </w:r>
            <w:r>
              <w:t xml:space="preserve">and about sexual </w:t>
            </w:r>
            <w:r w:rsidRPr="008A0461">
              <w:t xml:space="preserve">abuse, extortion </w:t>
            </w:r>
            <w:r>
              <w:t xml:space="preserve">or </w:t>
            </w:r>
            <w:r w:rsidRPr="008A0461">
              <w:t>exploitation</w:t>
            </w:r>
          </w:p>
        </w:tc>
        <w:tc>
          <w:tcPr>
            <w:tcW w:w="1984" w:type="dxa"/>
          </w:tcPr>
          <w:p w14:paraId="0A6E74F1" w14:textId="77777777" w:rsidR="006C09F0" w:rsidRDefault="006C09F0" w:rsidP="00265E5F"/>
        </w:tc>
        <w:tc>
          <w:tcPr>
            <w:tcW w:w="1984" w:type="dxa"/>
          </w:tcPr>
          <w:p w14:paraId="4A88F327" w14:textId="77777777" w:rsidR="006C09F0" w:rsidRDefault="006C09F0" w:rsidP="00265E5F"/>
        </w:tc>
        <w:tc>
          <w:tcPr>
            <w:tcW w:w="1984" w:type="dxa"/>
          </w:tcPr>
          <w:p w14:paraId="02E50274" w14:textId="77777777" w:rsidR="006C09F0" w:rsidRDefault="006C09F0" w:rsidP="00265E5F"/>
        </w:tc>
        <w:tc>
          <w:tcPr>
            <w:tcW w:w="2381" w:type="dxa"/>
            <w:vMerge/>
          </w:tcPr>
          <w:p w14:paraId="269BC31B" w14:textId="77777777" w:rsidR="006C09F0" w:rsidRDefault="006C09F0" w:rsidP="00265E5F"/>
        </w:tc>
      </w:tr>
      <w:tr w:rsidR="006C09F0" w14:paraId="326F0DEB" w14:textId="77777777" w:rsidTr="009D2019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3B653931" w14:textId="77777777" w:rsidR="006C09F0" w:rsidRPr="006A3CD7" w:rsidRDefault="006C09F0" w:rsidP="00265E5F"/>
        </w:tc>
        <w:tc>
          <w:tcPr>
            <w:tcW w:w="4535" w:type="dxa"/>
            <w:shd w:val="clear" w:color="auto" w:fill="B3FFD4"/>
          </w:tcPr>
          <w:p w14:paraId="354FE01F" w14:textId="0B366423" w:rsidR="006C09F0" w:rsidRPr="00EE10C1" w:rsidRDefault="006C09F0" w:rsidP="00265E5F">
            <w:pPr>
              <w:rPr>
                <w:rFonts w:cstheme="minorHAnsi"/>
              </w:rPr>
            </w:pPr>
            <w:r w:rsidRPr="00075F6B">
              <w:t xml:space="preserve">(xii) </w:t>
            </w:r>
            <w:r w:rsidRPr="001B791F">
              <w:t>Pupils know how social media and/or pornography can distort the reality of healthy relationships</w:t>
            </w:r>
          </w:p>
        </w:tc>
        <w:tc>
          <w:tcPr>
            <w:tcW w:w="1984" w:type="dxa"/>
          </w:tcPr>
          <w:p w14:paraId="5455DE80" w14:textId="77777777" w:rsidR="006C09F0" w:rsidRDefault="006C09F0" w:rsidP="00265E5F"/>
        </w:tc>
        <w:tc>
          <w:tcPr>
            <w:tcW w:w="1984" w:type="dxa"/>
          </w:tcPr>
          <w:p w14:paraId="7D45BB26" w14:textId="77777777" w:rsidR="006C09F0" w:rsidRDefault="006C09F0" w:rsidP="00265E5F"/>
        </w:tc>
        <w:tc>
          <w:tcPr>
            <w:tcW w:w="1984" w:type="dxa"/>
          </w:tcPr>
          <w:p w14:paraId="77299B29" w14:textId="77777777" w:rsidR="006C09F0" w:rsidRDefault="006C09F0" w:rsidP="00265E5F"/>
        </w:tc>
        <w:tc>
          <w:tcPr>
            <w:tcW w:w="2381" w:type="dxa"/>
            <w:vMerge/>
          </w:tcPr>
          <w:p w14:paraId="12326590" w14:textId="77777777" w:rsidR="006C09F0" w:rsidRDefault="006C09F0" w:rsidP="00265E5F"/>
        </w:tc>
      </w:tr>
      <w:tr w:rsidR="006C09F0" w14:paraId="2A15684B" w14:textId="77777777" w:rsidTr="009D2019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6975CA95" w14:textId="77777777" w:rsidR="006C09F0" w:rsidRDefault="006C09F0" w:rsidP="00265E5F"/>
        </w:tc>
        <w:tc>
          <w:tcPr>
            <w:tcW w:w="4535" w:type="dxa"/>
            <w:shd w:val="clear" w:color="auto" w:fill="B3FFD4"/>
          </w:tcPr>
          <w:p w14:paraId="66E9AAA4" w14:textId="2E9A1A1E" w:rsidR="006C09F0" w:rsidRPr="00075F6B" w:rsidRDefault="006C09F0" w:rsidP="00265E5F">
            <w:pPr>
              <w:rPr>
                <w:rFonts w:cstheme="minorHAnsi"/>
              </w:rPr>
            </w:pPr>
            <w:r>
              <w:t xml:space="preserve">(xiii) </w:t>
            </w:r>
            <w:r w:rsidRPr="00075F6B">
              <w:t>Pupils’ views are sought to help shape the setting’s policy, practice and curriculum</w:t>
            </w:r>
          </w:p>
        </w:tc>
        <w:tc>
          <w:tcPr>
            <w:tcW w:w="1984" w:type="dxa"/>
          </w:tcPr>
          <w:p w14:paraId="2D4440BA" w14:textId="77777777" w:rsidR="006C09F0" w:rsidRDefault="006C09F0" w:rsidP="00265E5F"/>
        </w:tc>
        <w:tc>
          <w:tcPr>
            <w:tcW w:w="1984" w:type="dxa"/>
          </w:tcPr>
          <w:p w14:paraId="2E73EFAC" w14:textId="77777777" w:rsidR="006C09F0" w:rsidRDefault="006C09F0" w:rsidP="00265E5F"/>
        </w:tc>
        <w:tc>
          <w:tcPr>
            <w:tcW w:w="1984" w:type="dxa"/>
          </w:tcPr>
          <w:p w14:paraId="30BE53A1" w14:textId="77777777" w:rsidR="006C09F0" w:rsidRDefault="006C09F0" w:rsidP="00265E5F"/>
        </w:tc>
        <w:tc>
          <w:tcPr>
            <w:tcW w:w="2381" w:type="dxa"/>
            <w:vMerge/>
          </w:tcPr>
          <w:p w14:paraId="109B1F88" w14:textId="77777777" w:rsidR="006C09F0" w:rsidRDefault="006C09F0" w:rsidP="00265E5F"/>
        </w:tc>
      </w:tr>
    </w:tbl>
    <w:p w14:paraId="6867C6AB" w14:textId="62424581" w:rsidR="00272A81" w:rsidRDefault="00272A81" w:rsidP="00272A81">
      <w:pPr>
        <w:pStyle w:val="Bodycopy"/>
      </w:pPr>
      <w:r w:rsidRPr="0086323E">
        <w:t>Use th</w:t>
      </w:r>
      <w:r>
        <w:t>e final c</w:t>
      </w:r>
      <w:r w:rsidRPr="0086323E">
        <w:t>olumn to note any acti</w:t>
      </w:r>
      <w:r>
        <w:t xml:space="preserve">vities that </w:t>
      </w:r>
      <w:r w:rsidRPr="0086323E">
        <w:t xml:space="preserve">your setting could </w:t>
      </w:r>
      <w:r>
        <w:t>include in its improvement plan</w:t>
      </w:r>
      <w:r w:rsidRPr="0086323E">
        <w:t xml:space="preserve">. </w:t>
      </w:r>
      <w:r>
        <w:t xml:space="preserve">These might include encouraging staff to strengthen their knowledge and practice by reading and using </w:t>
      </w:r>
      <w:r w:rsidRPr="0086323E">
        <w:t>key CSA Centre resources</w:t>
      </w:r>
      <w:r>
        <w:t>;</w:t>
      </w:r>
      <w:r w:rsidRPr="0086323E">
        <w:t xml:space="preserve"> see </w:t>
      </w:r>
      <w:r w:rsidR="003E4FCD" w:rsidRPr="0086323E">
        <w:t xml:space="preserve">our </w:t>
      </w:r>
      <w:hyperlink r:id="rId11" w:history="1">
        <w:r w:rsidR="003E4FCD" w:rsidRPr="002B18BB">
          <w:rPr>
            <w:rStyle w:val="Hyperlink"/>
          </w:rPr>
          <w:t>resources sheet</w:t>
        </w:r>
      </w:hyperlink>
      <w:r w:rsidR="003E4FCD" w:rsidRPr="0086323E">
        <w:t xml:space="preserve"> for </w:t>
      </w:r>
      <w:r w:rsidRPr="0086323E">
        <w:t>details</w:t>
      </w:r>
      <w:r>
        <w:t xml:space="preserve"> of resources relevant to each theme above</w:t>
      </w:r>
      <w:r w:rsidRPr="0086323E">
        <w:t xml:space="preserve">. </w:t>
      </w:r>
      <w:r>
        <w:br w:type="page"/>
      </w:r>
    </w:p>
    <w:tbl>
      <w:tblPr>
        <w:tblStyle w:val="TableGrid"/>
        <w:tblW w:w="15138" w:type="dxa"/>
        <w:tblInd w:w="-5" w:type="dxa"/>
        <w:tblLook w:val="04A0" w:firstRow="1" w:lastRow="0" w:firstColumn="1" w:lastColumn="0" w:noHBand="0" w:noVBand="1"/>
      </w:tblPr>
      <w:tblGrid>
        <w:gridCol w:w="2268"/>
        <w:gridCol w:w="4535"/>
        <w:gridCol w:w="1984"/>
        <w:gridCol w:w="1984"/>
        <w:gridCol w:w="1984"/>
        <w:gridCol w:w="2383"/>
      </w:tblGrid>
      <w:tr w:rsidR="005C36E7" w14:paraId="5AF53A17" w14:textId="77777777" w:rsidTr="00265E5F">
        <w:trPr>
          <w:cantSplit/>
          <w:tblHeader/>
        </w:trPr>
        <w:tc>
          <w:tcPr>
            <w:tcW w:w="15138" w:type="dxa"/>
            <w:gridSpan w:val="6"/>
            <w:shd w:val="clear" w:color="auto" w:fill="5D2F46"/>
          </w:tcPr>
          <w:p w14:paraId="2ECF1F6C" w14:textId="77777777" w:rsidR="005C36E7" w:rsidRPr="00FF7FA1" w:rsidRDefault="005C36E7" w:rsidP="00265E5F">
            <w:pPr>
              <w:rPr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lastRenderedPageBreak/>
              <w:t>(</w:t>
            </w:r>
            <w:r w:rsidRPr="00606B2E">
              <w:rPr>
                <w:rFonts w:ascii="Arial" w:eastAsia="Calibri" w:hAnsi="Arial" w:cs="Arial"/>
                <w:b/>
                <w:bCs/>
                <w:color w:val="FFFFFF" w:themeColor="background1"/>
              </w:rPr>
              <w:t>4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)</w:t>
            </w:r>
            <w:r w:rsidRPr="00606B2E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  <w:r w:rsidRPr="002817DC">
              <w:rPr>
                <w:rFonts w:ascii="Arial" w:eastAsia="Calibri" w:hAnsi="Arial" w:cs="Arial"/>
                <w:b/>
                <w:bCs/>
                <w:color w:val="FFFFFF" w:themeColor="background1"/>
              </w:rPr>
              <w:t>Is engagement with and support for pupils underpinned by an understanding of child sexual abuse and trauma?</w:t>
            </w:r>
          </w:p>
        </w:tc>
      </w:tr>
      <w:tr w:rsidR="005C36E7" w14:paraId="38572A6C" w14:textId="77777777" w:rsidTr="00272A81">
        <w:trPr>
          <w:cantSplit/>
        </w:trPr>
        <w:tc>
          <w:tcPr>
            <w:tcW w:w="2268" w:type="dxa"/>
            <w:shd w:val="clear" w:color="auto" w:fill="FFB8B8"/>
          </w:tcPr>
          <w:p w14:paraId="0CC2659E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theme</w:t>
            </w:r>
          </w:p>
        </w:tc>
        <w:tc>
          <w:tcPr>
            <w:tcW w:w="4535" w:type="dxa"/>
            <w:shd w:val="clear" w:color="auto" w:fill="B3FFD4"/>
          </w:tcPr>
          <w:p w14:paraId="18C10909" w14:textId="77777777" w:rsidR="005C36E7" w:rsidRPr="000B6917" w:rsidRDefault="005C36E7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EF314F">
              <w:rPr>
                <w:b/>
                <w:bCs/>
              </w:rPr>
              <w:t>lement of knowledge/</w:t>
            </w:r>
            <w:r>
              <w:rPr>
                <w:b/>
                <w:bCs/>
              </w:rPr>
              <w:t>practice</w:t>
            </w:r>
            <w:r w:rsidRPr="00EF314F">
              <w:rPr>
                <w:b/>
                <w:bCs/>
              </w:rPr>
              <w:t xml:space="preserve"> to be a</w:t>
            </w:r>
            <w:r w:rsidRPr="000B6917">
              <w:rPr>
                <w:b/>
                <w:bCs/>
              </w:rPr>
              <w:t>udit</w:t>
            </w:r>
            <w:r>
              <w:rPr>
                <w:b/>
                <w:bCs/>
              </w:rPr>
              <w:t>ed</w:t>
            </w:r>
          </w:p>
        </w:tc>
        <w:tc>
          <w:tcPr>
            <w:tcW w:w="1984" w:type="dxa"/>
          </w:tcPr>
          <w:p w14:paraId="40845F4F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A consistently strong feature</w:t>
            </w:r>
          </w:p>
        </w:tc>
        <w:tc>
          <w:tcPr>
            <w:tcW w:w="1984" w:type="dxa"/>
          </w:tcPr>
          <w:p w14:paraId="314926A7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Some good practice</w:t>
            </w:r>
          </w:p>
        </w:tc>
        <w:tc>
          <w:tcPr>
            <w:tcW w:w="1984" w:type="dxa"/>
          </w:tcPr>
          <w:p w14:paraId="5E5C9D0C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An emerging area of practice</w:t>
            </w:r>
          </w:p>
        </w:tc>
        <w:tc>
          <w:tcPr>
            <w:tcW w:w="2383" w:type="dxa"/>
          </w:tcPr>
          <w:p w14:paraId="2201C109" w14:textId="73858093" w:rsidR="005C36E7" w:rsidRPr="000B6917" w:rsidRDefault="00081D4E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Improvement plan activities</w:t>
            </w:r>
          </w:p>
        </w:tc>
      </w:tr>
      <w:tr w:rsidR="005C36E7" w14:paraId="70FF25DF" w14:textId="77777777" w:rsidTr="00272A81">
        <w:trPr>
          <w:cantSplit/>
          <w:trHeight w:val="567"/>
        </w:trPr>
        <w:tc>
          <w:tcPr>
            <w:tcW w:w="2268" w:type="dxa"/>
            <w:vMerge w:val="restart"/>
            <w:shd w:val="clear" w:color="auto" w:fill="FFB8B8"/>
          </w:tcPr>
          <w:p w14:paraId="030334E6" w14:textId="77777777" w:rsidR="005C36E7" w:rsidRPr="006A3CD7" w:rsidRDefault="005C36E7" w:rsidP="00265E5F">
            <w:r>
              <w:t>a)</w:t>
            </w:r>
            <w:r w:rsidRPr="006A3CD7">
              <w:t xml:space="preserve"> </w:t>
            </w:r>
            <w:r w:rsidRPr="00245A9B">
              <w:t xml:space="preserve">The </w:t>
            </w:r>
            <w:r>
              <w:t xml:space="preserve">setting’s </w:t>
            </w:r>
            <w:r w:rsidRPr="00245A9B">
              <w:t>environment and routines are predictable, calm and supportive of emotional regulation</w:t>
            </w:r>
          </w:p>
        </w:tc>
        <w:tc>
          <w:tcPr>
            <w:tcW w:w="4535" w:type="dxa"/>
            <w:shd w:val="clear" w:color="auto" w:fill="B3FFD4"/>
          </w:tcPr>
          <w:p w14:paraId="2D110FDB" w14:textId="77777777" w:rsidR="005C36E7" w:rsidRDefault="005C36E7" w:rsidP="00265E5F">
            <w:r>
              <w:t xml:space="preserve">(i) Pupils </w:t>
            </w:r>
            <w:r w:rsidRPr="00145B4B">
              <w:t xml:space="preserve">know how to </w:t>
            </w:r>
            <w:r>
              <w:t xml:space="preserve">seek help, </w:t>
            </w:r>
            <w:r w:rsidRPr="00145B4B">
              <w:t xml:space="preserve">and are encouraged to </w:t>
            </w:r>
            <w:r>
              <w:t>do so whenever they need it</w:t>
            </w:r>
          </w:p>
        </w:tc>
        <w:tc>
          <w:tcPr>
            <w:tcW w:w="1984" w:type="dxa"/>
          </w:tcPr>
          <w:p w14:paraId="029A1629" w14:textId="77777777" w:rsidR="005C36E7" w:rsidRDefault="005C36E7" w:rsidP="00265E5F"/>
        </w:tc>
        <w:tc>
          <w:tcPr>
            <w:tcW w:w="1984" w:type="dxa"/>
          </w:tcPr>
          <w:p w14:paraId="6C50E5F4" w14:textId="77777777" w:rsidR="005C36E7" w:rsidRDefault="005C36E7" w:rsidP="00265E5F"/>
        </w:tc>
        <w:tc>
          <w:tcPr>
            <w:tcW w:w="1984" w:type="dxa"/>
          </w:tcPr>
          <w:p w14:paraId="7692B148" w14:textId="77777777" w:rsidR="005C36E7" w:rsidRDefault="005C36E7" w:rsidP="00265E5F"/>
        </w:tc>
        <w:tc>
          <w:tcPr>
            <w:tcW w:w="2383" w:type="dxa"/>
            <w:vMerge w:val="restart"/>
          </w:tcPr>
          <w:p w14:paraId="74A820CC" w14:textId="70414BE4" w:rsidR="005C36E7" w:rsidRDefault="005C36E7" w:rsidP="00265E5F"/>
        </w:tc>
      </w:tr>
      <w:tr w:rsidR="005C36E7" w14:paraId="5CFD49D5" w14:textId="77777777" w:rsidTr="00272A81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075CCE48" w14:textId="77777777" w:rsidR="005C36E7" w:rsidRPr="006A3CD7" w:rsidRDefault="005C36E7" w:rsidP="00265E5F"/>
        </w:tc>
        <w:tc>
          <w:tcPr>
            <w:tcW w:w="4535" w:type="dxa"/>
            <w:shd w:val="clear" w:color="auto" w:fill="B3FFD4"/>
          </w:tcPr>
          <w:p w14:paraId="0E6253C9" w14:textId="77777777" w:rsidR="005C36E7" w:rsidRDefault="005C36E7" w:rsidP="00265E5F">
            <w:r>
              <w:t xml:space="preserve">(ii) </w:t>
            </w:r>
            <w:r w:rsidRPr="00145B4B">
              <w:t xml:space="preserve">There are supervised, calm and regulated spaces </w:t>
            </w:r>
            <w:r>
              <w:t>which are accessible to pupils</w:t>
            </w:r>
          </w:p>
        </w:tc>
        <w:tc>
          <w:tcPr>
            <w:tcW w:w="1984" w:type="dxa"/>
          </w:tcPr>
          <w:p w14:paraId="6D34FF43" w14:textId="77777777" w:rsidR="005C36E7" w:rsidRDefault="005C36E7" w:rsidP="00265E5F"/>
        </w:tc>
        <w:tc>
          <w:tcPr>
            <w:tcW w:w="1984" w:type="dxa"/>
          </w:tcPr>
          <w:p w14:paraId="2531A4DA" w14:textId="77777777" w:rsidR="005C36E7" w:rsidRDefault="005C36E7" w:rsidP="00265E5F"/>
        </w:tc>
        <w:tc>
          <w:tcPr>
            <w:tcW w:w="1984" w:type="dxa"/>
          </w:tcPr>
          <w:p w14:paraId="7C8E0E3E" w14:textId="77777777" w:rsidR="005C36E7" w:rsidRDefault="005C36E7" w:rsidP="00265E5F"/>
        </w:tc>
        <w:tc>
          <w:tcPr>
            <w:tcW w:w="2383" w:type="dxa"/>
            <w:vMerge/>
          </w:tcPr>
          <w:p w14:paraId="70C55290" w14:textId="77777777" w:rsidR="005C36E7" w:rsidRDefault="005C36E7" w:rsidP="00265E5F"/>
        </w:tc>
      </w:tr>
      <w:tr w:rsidR="005C36E7" w14:paraId="2C53AA5A" w14:textId="77777777" w:rsidTr="00272A81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7C066364" w14:textId="77777777" w:rsidR="005C36E7" w:rsidRPr="006A3CD7" w:rsidRDefault="005C36E7" w:rsidP="00265E5F"/>
        </w:tc>
        <w:tc>
          <w:tcPr>
            <w:tcW w:w="4535" w:type="dxa"/>
            <w:shd w:val="clear" w:color="auto" w:fill="B3FFD4"/>
          </w:tcPr>
          <w:p w14:paraId="1C1FEC91" w14:textId="77777777" w:rsidR="005C36E7" w:rsidRDefault="005C36E7" w:rsidP="00265E5F">
            <w:r>
              <w:t xml:space="preserve">(iii) The setting has </w:t>
            </w:r>
            <w:r w:rsidRPr="00145B4B">
              <w:rPr>
                <w:rFonts w:cstheme="minorHAnsi"/>
              </w:rPr>
              <w:t xml:space="preserve">consistent, predictable routines </w:t>
            </w:r>
            <w:r>
              <w:rPr>
                <w:rFonts w:cstheme="minorHAnsi"/>
              </w:rPr>
              <w:t xml:space="preserve">which promote </w:t>
            </w:r>
            <w:r w:rsidRPr="00145B4B">
              <w:rPr>
                <w:rFonts w:cstheme="minorHAnsi"/>
              </w:rPr>
              <w:t>feelings of safety and reduce anxiety</w:t>
            </w:r>
          </w:p>
        </w:tc>
        <w:tc>
          <w:tcPr>
            <w:tcW w:w="1984" w:type="dxa"/>
          </w:tcPr>
          <w:p w14:paraId="0FC32642" w14:textId="77777777" w:rsidR="005C36E7" w:rsidRDefault="005C36E7" w:rsidP="00265E5F"/>
        </w:tc>
        <w:tc>
          <w:tcPr>
            <w:tcW w:w="1984" w:type="dxa"/>
          </w:tcPr>
          <w:p w14:paraId="4C9F7290" w14:textId="77777777" w:rsidR="005C36E7" w:rsidRDefault="005C36E7" w:rsidP="00265E5F"/>
        </w:tc>
        <w:tc>
          <w:tcPr>
            <w:tcW w:w="1984" w:type="dxa"/>
          </w:tcPr>
          <w:p w14:paraId="1BFAEE2F" w14:textId="77777777" w:rsidR="005C36E7" w:rsidRDefault="005C36E7" w:rsidP="00265E5F"/>
        </w:tc>
        <w:tc>
          <w:tcPr>
            <w:tcW w:w="2383" w:type="dxa"/>
            <w:vMerge/>
          </w:tcPr>
          <w:p w14:paraId="04903BD2" w14:textId="77777777" w:rsidR="005C36E7" w:rsidRDefault="005C36E7" w:rsidP="00265E5F"/>
        </w:tc>
      </w:tr>
      <w:tr w:rsidR="005C36E7" w14:paraId="00C490EA" w14:textId="77777777" w:rsidTr="00272A81">
        <w:trPr>
          <w:cantSplit/>
          <w:trHeight w:val="567"/>
        </w:trPr>
        <w:tc>
          <w:tcPr>
            <w:tcW w:w="2268" w:type="dxa"/>
            <w:vMerge w:val="restart"/>
            <w:shd w:val="clear" w:color="auto" w:fill="FFB8B8"/>
          </w:tcPr>
          <w:p w14:paraId="20BB07FA" w14:textId="77777777" w:rsidR="005C36E7" w:rsidRPr="006A3CD7" w:rsidRDefault="005C36E7" w:rsidP="00265E5F">
            <w:r>
              <w:t xml:space="preserve">b) </w:t>
            </w:r>
            <w:r w:rsidRPr="00423263">
              <w:t xml:space="preserve">Staff </w:t>
            </w:r>
            <w:r>
              <w:t xml:space="preserve">across the setting </w:t>
            </w:r>
            <w:r w:rsidRPr="00423263">
              <w:t>adapt their communication and responses based on the child’s emotional state, demonstrating practical trauma-informed skills</w:t>
            </w:r>
          </w:p>
        </w:tc>
        <w:tc>
          <w:tcPr>
            <w:tcW w:w="4535" w:type="dxa"/>
            <w:shd w:val="clear" w:color="auto" w:fill="B3FFD4"/>
          </w:tcPr>
          <w:p w14:paraId="422DCE06" w14:textId="77777777" w:rsidR="005C36E7" w:rsidRDefault="005C36E7" w:rsidP="00265E5F">
            <w:r>
              <w:t>(iv) All s</w:t>
            </w:r>
            <w:r w:rsidRPr="00145B4B">
              <w:rPr>
                <w:rFonts w:cstheme="minorHAnsi"/>
              </w:rPr>
              <w:t>taff understand the impact of abuse and trauma on children</w:t>
            </w:r>
          </w:p>
        </w:tc>
        <w:tc>
          <w:tcPr>
            <w:tcW w:w="1984" w:type="dxa"/>
          </w:tcPr>
          <w:p w14:paraId="72458B9A" w14:textId="77777777" w:rsidR="005C36E7" w:rsidRDefault="005C36E7" w:rsidP="00265E5F"/>
        </w:tc>
        <w:tc>
          <w:tcPr>
            <w:tcW w:w="1984" w:type="dxa"/>
          </w:tcPr>
          <w:p w14:paraId="71098176" w14:textId="77777777" w:rsidR="005C36E7" w:rsidRDefault="005C36E7" w:rsidP="00265E5F"/>
        </w:tc>
        <w:tc>
          <w:tcPr>
            <w:tcW w:w="1984" w:type="dxa"/>
          </w:tcPr>
          <w:p w14:paraId="14B88913" w14:textId="77777777" w:rsidR="005C36E7" w:rsidRDefault="005C36E7" w:rsidP="00265E5F"/>
        </w:tc>
        <w:tc>
          <w:tcPr>
            <w:tcW w:w="2383" w:type="dxa"/>
            <w:vMerge w:val="restart"/>
          </w:tcPr>
          <w:p w14:paraId="2065E9BC" w14:textId="739BE29B" w:rsidR="005C36E7" w:rsidRDefault="005C36E7" w:rsidP="00265E5F"/>
        </w:tc>
      </w:tr>
      <w:tr w:rsidR="005C36E7" w14:paraId="5FBE943B" w14:textId="77777777" w:rsidTr="00272A81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0FF81CA7" w14:textId="77777777" w:rsidR="005C36E7" w:rsidRPr="006A3CD7" w:rsidRDefault="005C36E7" w:rsidP="00265E5F"/>
        </w:tc>
        <w:tc>
          <w:tcPr>
            <w:tcW w:w="4535" w:type="dxa"/>
            <w:shd w:val="clear" w:color="auto" w:fill="B3FFD4"/>
          </w:tcPr>
          <w:p w14:paraId="3C6FFCA0" w14:textId="77777777" w:rsidR="005C36E7" w:rsidRDefault="005C36E7" w:rsidP="00265E5F">
            <w:r>
              <w:t>(v) All s</w:t>
            </w:r>
            <w:r w:rsidRPr="00145B4B">
              <w:t>taff understand behaviour as communication; they engage with curiosity and avoid blame</w:t>
            </w:r>
          </w:p>
        </w:tc>
        <w:tc>
          <w:tcPr>
            <w:tcW w:w="1984" w:type="dxa"/>
          </w:tcPr>
          <w:p w14:paraId="2F3B4FD1" w14:textId="77777777" w:rsidR="005C36E7" w:rsidRDefault="005C36E7" w:rsidP="00265E5F"/>
        </w:tc>
        <w:tc>
          <w:tcPr>
            <w:tcW w:w="1984" w:type="dxa"/>
          </w:tcPr>
          <w:p w14:paraId="1171E43D" w14:textId="77777777" w:rsidR="005C36E7" w:rsidRDefault="005C36E7" w:rsidP="00265E5F"/>
        </w:tc>
        <w:tc>
          <w:tcPr>
            <w:tcW w:w="1984" w:type="dxa"/>
          </w:tcPr>
          <w:p w14:paraId="594DAD6F" w14:textId="77777777" w:rsidR="005C36E7" w:rsidRDefault="005C36E7" w:rsidP="00265E5F"/>
        </w:tc>
        <w:tc>
          <w:tcPr>
            <w:tcW w:w="2383" w:type="dxa"/>
            <w:vMerge/>
          </w:tcPr>
          <w:p w14:paraId="14035AC9" w14:textId="77777777" w:rsidR="005C36E7" w:rsidRDefault="005C36E7" w:rsidP="00265E5F"/>
        </w:tc>
      </w:tr>
      <w:tr w:rsidR="005C36E7" w14:paraId="2F68B715" w14:textId="77777777" w:rsidTr="00272A81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2D4972A7" w14:textId="77777777" w:rsidR="005C36E7" w:rsidRPr="006A3CD7" w:rsidRDefault="005C36E7" w:rsidP="00265E5F"/>
        </w:tc>
        <w:tc>
          <w:tcPr>
            <w:tcW w:w="4535" w:type="dxa"/>
            <w:shd w:val="clear" w:color="auto" w:fill="B3FFD4"/>
          </w:tcPr>
          <w:p w14:paraId="75C034A0" w14:textId="77777777" w:rsidR="005C36E7" w:rsidRDefault="005C36E7" w:rsidP="00265E5F">
            <w:r>
              <w:t>(vi) All s</w:t>
            </w:r>
            <w:r w:rsidRPr="00305A10">
              <w:t>taff demonstrate a deep understanding of what trauma</w:t>
            </w:r>
            <w:r>
              <w:t>-</w:t>
            </w:r>
            <w:r w:rsidRPr="00305A10">
              <w:t>informed practice means</w:t>
            </w:r>
          </w:p>
        </w:tc>
        <w:tc>
          <w:tcPr>
            <w:tcW w:w="1984" w:type="dxa"/>
          </w:tcPr>
          <w:p w14:paraId="69AFD4A9" w14:textId="77777777" w:rsidR="005C36E7" w:rsidRDefault="005C36E7" w:rsidP="00265E5F"/>
        </w:tc>
        <w:tc>
          <w:tcPr>
            <w:tcW w:w="1984" w:type="dxa"/>
          </w:tcPr>
          <w:p w14:paraId="197E3F06" w14:textId="77777777" w:rsidR="005C36E7" w:rsidRDefault="005C36E7" w:rsidP="00265E5F"/>
        </w:tc>
        <w:tc>
          <w:tcPr>
            <w:tcW w:w="1984" w:type="dxa"/>
          </w:tcPr>
          <w:p w14:paraId="1B4484AD" w14:textId="77777777" w:rsidR="005C36E7" w:rsidRDefault="005C36E7" w:rsidP="00265E5F"/>
        </w:tc>
        <w:tc>
          <w:tcPr>
            <w:tcW w:w="2383" w:type="dxa"/>
            <w:vMerge/>
          </w:tcPr>
          <w:p w14:paraId="2EA29CDE" w14:textId="77777777" w:rsidR="005C36E7" w:rsidRDefault="005C36E7" w:rsidP="00265E5F"/>
        </w:tc>
      </w:tr>
      <w:tr w:rsidR="002C0D93" w14:paraId="66A96993" w14:textId="77777777" w:rsidTr="00272A81">
        <w:trPr>
          <w:cantSplit/>
          <w:trHeight w:val="567"/>
        </w:trPr>
        <w:tc>
          <w:tcPr>
            <w:tcW w:w="2268" w:type="dxa"/>
            <w:vMerge w:val="restart"/>
            <w:shd w:val="clear" w:color="auto" w:fill="FFB8B8"/>
          </w:tcPr>
          <w:p w14:paraId="5F447093" w14:textId="77777777" w:rsidR="002C0D93" w:rsidRPr="006A3CD7" w:rsidRDefault="002C0D93" w:rsidP="00265E5F">
            <w:r>
              <w:t>c) Staff across t</w:t>
            </w:r>
            <w:r w:rsidRPr="00423263">
              <w:t xml:space="preserve">he setting understand factors that increase </w:t>
            </w:r>
            <w:r>
              <w:t xml:space="preserve">the </w:t>
            </w:r>
            <w:r w:rsidRPr="00423263">
              <w:t xml:space="preserve">risk of </w:t>
            </w:r>
            <w:r>
              <w:t xml:space="preserve">child </w:t>
            </w:r>
            <w:r w:rsidRPr="00423263">
              <w:t>sexual abuse</w:t>
            </w:r>
          </w:p>
        </w:tc>
        <w:tc>
          <w:tcPr>
            <w:tcW w:w="4535" w:type="dxa"/>
            <w:shd w:val="clear" w:color="auto" w:fill="B3FFD4"/>
          </w:tcPr>
          <w:p w14:paraId="5F9FB056" w14:textId="77777777" w:rsidR="002C0D93" w:rsidRDefault="002C0D93" w:rsidP="00265E5F">
            <w:r>
              <w:t>(vii) All s</w:t>
            </w:r>
            <w:r w:rsidRPr="007B2C2A">
              <w:t>taff know how additional vulnerabilities (e.g. disability) can place pupils at increased risk of sexual abuse</w:t>
            </w:r>
          </w:p>
        </w:tc>
        <w:tc>
          <w:tcPr>
            <w:tcW w:w="1984" w:type="dxa"/>
          </w:tcPr>
          <w:p w14:paraId="0C3CB387" w14:textId="77777777" w:rsidR="002C0D93" w:rsidRDefault="002C0D93" w:rsidP="00265E5F"/>
        </w:tc>
        <w:tc>
          <w:tcPr>
            <w:tcW w:w="1984" w:type="dxa"/>
          </w:tcPr>
          <w:p w14:paraId="0FC0052F" w14:textId="77777777" w:rsidR="002C0D93" w:rsidRDefault="002C0D93" w:rsidP="00265E5F"/>
        </w:tc>
        <w:tc>
          <w:tcPr>
            <w:tcW w:w="1984" w:type="dxa"/>
          </w:tcPr>
          <w:p w14:paraId="549385F5" w14:textId="77777777" w:rsidR="002C0D93" w:rsidRDefault="002C0D93" w:rsidP="00265E5F"/>
        </w:tc>
        <w:tc>
          <w:tcPr>
            <w:tcW w:w="2383" w:type="dxa"/>
            <w:vMerge w:val="restart"/>
          </w:tcPr>
          <w:p w14:paraId="3A86F673" w14:textId="3E515855" w:rsidR="002C0D93" w:rsidRPr="0078645F" w:rsidRDefault="002C0D93" w:rsidP="00265E5F">
            <w:pPr>
              <w:rPr>
                <w:i/>
                <w:iCs/>
              </w:rPr>
            </w:pPr>
          </w:p>
        </w:tc>
      </w:tr>
      <w:tr w:rsidR="002C0D93" w14:paraId="634FE7AB" w14:textId="77777777" w:rsidTr="00272A81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0C441767" w14:textId="77777777" w:rsidR="002C0D93" w:rsidRPr="006A3CD7" w:rsidRDefault="002C0D93" w:rsidP="00265E5F"/>
        </w:tc>
        <w:tc>
          <w:tcPr>
            <w:tcW w:w="4535" w:type="dxa"/>
            <w:shd w:val="clear" w:color="auto" w:fill="B3FFD4"/>
          </w:tcPr>
          <w:p w14:paraId="2B428C95" w14:textId="77777777" w:rsidR="002C0D93" w:rsidRPr="00EE67A7" w:rsidRDefault="002C0D93" w:rsidP="00265E5F">
            <w:pPr>
              <w:rPr>
                <w:rFonts w:cstheme="minorHAnsi"/>
              </w:rPr>
            </w:pPr>
            <w:r>
              <w:t xml:space="preserve">(viii) All staff are </w:t>
            </w:r>
            <w:r w:rsidRPr="007B2C2A">
              <w:t xml:space="preserve">aware of barriers to </w:t>
            </w:r>
            <w:r>
              <w:t xml:space="preserve">abused </w:t>
            </w:r>
            <w:r w:rsidRPr="007B2C2A">
              <w:t xml:space="preserve">children’s engagement </w:t>
            </w:r>
            <w:r>
              <w:t xml:space="preserve">with adults, </w:t>
            </w:r>
            <w:r w:rsidRPr="007B2C2A">
              <w:t>and how these can be overcome</w:t>
            </w:r>
          </w:p>
        </w:tc>
        <w:tc>
          <w:tcPr>
            <w:tcW w:w="1984" w:type="dxa"/>
          </w:tcPr>
          <w:p w14:paraId="3317F284" w14:textId="77777777" w:rsidR="002C0D93" w:rsidRDefault="002C0D93" w:rsidP="00265E5F"/>
        </w:tc>
        <w:tc>
          <w:tcPr>
            <w:tcW w:w="1984" w:type="dxa"/>
          </w:tcPr>
          <w:p w14:paraId="38BF893F" w14:textId="77777777" w:rsidR="002C0D93" w:rsidRDefault="002C0D93" w:rsidP="00265E5F"/>
        </w:tc>
        <w:tc>
          <w:tcPr>
            <w:tcW w:w="1984" w:type="dxa"/>
          </w:tcPr>
          <w:p w14:paraId="270100D1" w14:textId="77777777" w:rsidR="002C0D93" w:rsidRDefault="002C0D93" w:rsidP="00265E5F"/>
        </w:tc>
        <w:tc>
          <w:tcPr>
            <w:tcW w:w="2383" w:type="dxa"/>
            <w:vMerge/>
          </w:tcPr>
          <w:p w14:paraId="6C891DFA" w14:textId="77777777" w:rsidR="002C0D93" w:rsidRDefault="002C0D93" w:rsidP="00265E5F"/>
        </w:tc>
      </w:tr>
    </w:tbl>
    <w:p w14:paraId="0F2FCFD6" w14:textId="0376AA61" w:rsidR="00272A81" w:rsidRDefault="00272A81" w:rsidP="00272A81">
      <w:pPr>
        <w:pStyle w:val="Bodycopy"/>
      </w:pPr>
      <w:r w:rsidRPr="0086323E">
        <w:t>Use th</w:t>
      </w:r>
      <w:r>
        <w:t>e final c</w:t>
      </w:r>
      <w:r w:rsidRPr="0086323E">
        <w:t>olumn to note any acti</w:t>
      </w:r>
      <w:r>
        <w:t xml:space="preserve">vities that </w:t>
      </w:r>
      <w:r w:rsidRPr="0086323E">
        <w:t xml:space="preserve">your setting could </w:t>
      </w:r>
      <w:r>
        <w:t>include in its improvement plan</w:t>
      </w:r>
      <w:r w:rsidRPr="0086323E">
        <w:t xml:space="preserve">. </w:t>
      </w:r>
      <w:r>
        <w:t xml:space="preserve">These might include encouraging staff to strengthen their knowledge and practice by reading and using </w:t>
      </w:r>
      <w:r w:rsidRPr="0086323E">
        <w:t>key CSA Centre resources</w:t>
      </w:r>
      <w:r>
        <w:t>;</w:t>
      </w:r>
      <w:r w:rsidRPr="0086323E">
        <w:t xml:space="preserve"> see </w:t>
      </w:r>
      <w:r w:rsidR="003E4FCD" w:rsidRPr="0086323E">
        <w:t xml:space="preserve">our </w:t>
      </w:r>
      <w:hyperlink r:id="rId12" w:history="1">
        <w:r w:rsidR="003E4FCD" w:rsidRPr="002B18BB">
          <w:rPr>
            <w:rStyle w:val="Hyperlink"/>
          </w:rPr>
          <w:t>resources sheet</w:t>
        </w:r>
      </w:hyperlink>
      <w:r w:rsidR="003E4FCD" w:rsidRPr="0086323E">
        <w:t xml:space="preserve"> for </w:t>
      </w:r>
      <w:r w:rsidRPr="0086323E">
        <w:t>details</w:t>
      </w:r>
      <w:r>
        <w:t xml:space="preserve"> of resources relevant to each theme above</w:t>
      </w:r>
      <w:r w:rsidRPr="0086323E">
        <w:t xml:space="preserve">. </w:t>
      </w:r>
      <w:r>
        <w:br w:type="page"/>
      </w:r>
    </w:p>
    <w:tbl>
      <w:tblPr>
        <w:tblStyle w:val="TableGrid"/>
        <w:tblW w:w="15136" w:type="dxa"/>
        <w:tblInd w:w="-5" w:type="dxa"/>
        <w:tblLook w:val="04A0" w:firstRow="1" w:lastRow="0" w:firstColumn="1" w:lastColumn="0" w:noHBand="0" w:noVBand="1"/>
      </w:tblPr>
      <w:tblGrid>
        <w:gridCol w:w="2268"/>
        <w:gridCol w:w="4535"/>
        <w:gridCol w:w="1984"/>
        <w:gridCol w:w="1984"/>
        <w:gridCol w:w="1984"/>
        <w:gridCol w:w="2381"/>
      </w:tblGrid>
      <w:tr w:rsidR="005C36E7" w14:paraId="405EED9A" w14:textId="77777777" w:rsidTr="001967A2">
        <w:trPr>
          <w:cantSplit/>
          <w:tblHeader/>
        </w:trPr>
        <w:tc>
          <w:tcPr>
            <w:tcW w:w="15136" w:type="dxa"/>
            <w:gridSpan w:val="6"/>
            <w:shd w:val="clear" w:color="auto" w:fill="5D2F46"/>
          </w:tcPr>
          <w:p w14:paraId="02C450DD" w14:textId="77777777" w:rsidR="005C36E7" w:rsidRPr="00FF7FA1" w:rsidRDefault="005C36E7" w:rsidP="00265E5F">
            <w:pPr>
              <w:rPr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lastRenderedPageBreak/>
              <w:t>(</w:t>
            </w:r>
            <w:r w:rsidRPr="00004663">
              <w:rPr>
                <w:rFonts w:ascii="Arial" w:eastAsia="Calibri" w:hAnsi="Arial" w:cs="Arial"/>
                <w:b/>
                <w:bCs/>
                <w:color w:val="FFFFFF" w:themeColor="background1"/>
              </w:rPr>
              <w:t>5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)</w:t>
            </w:r>
            <w:r w:rsidRPr="00004663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Is your </w:t>
            </w:r>
            <w:r w:rsidRPr="00004663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setting's response to child sexual abuse informed by 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engagement with your </w:t>
            </w:r>
            <w:r w:rsidRPr="00004663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community 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and professiona</w:t>
            </w:r>
            <w:r w:rsidRPr="002817DC">
              <w:rPr>
                <w:rFonts w:ascii="Arial" w:eastAsia="Calibri" w:hAnsi="Arial" w:cs="Arial"/>
                <w:b/>
                <w:bCs/>
                <w:color w:val="FFFFFF" w:themeColor="background1"/>
              </w:rPr>
              <w:t>l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  <w:r w:rsidRPr="00004663">
              <w:rPr>
                <w:rFonts w:ascii="Arial" w:eastAsia="Calibri" w:hAnsi="Arial" w:cs="Arial"/>
                <w:b/>
                <w:bCs/>
                <w:color w:val="FFFFFF" w:themeColor="background1"/>
              </w:rPr>
              <w:t>networks</w:t>
            </w:r>
            <w:r w:rsidRPr="002817DC">
              <w:rPr>
                <w:rFonts w:ascii="Arial" w:eastAsia="Calibri" w:hAnsi="Arial" w:cs="Arial"/>
                <w:b/>
                <w:bCs/>
                <w:color w:val="FFFFFF" w:themeColor="background1"/>
              </w:rPr>
              <w:t>?</w:t>
            </w:r>
          </w:p>
        </w:tc>
      </w:tr>
      <w:tr w:rsidR="00385DD2" w14:paraId="2C32D588" w14:textId="77777777" w:rsidTr="001967A2">
        <w:trPr>
          <w:cantSplit/>
        </w:trPr>
        <w:tc>
          <w:tcPr>
            <w:tcW w:w="2268" w:type="dxa"/>
            <w:shd w:val="clear" w:color="auto" w:fill="FFB8B8"/>
          </w:tcPr>
          <w:p w14:paraId="14CDF315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theme</w:t>
            </w:r>
          </w:p>
        </w:tc>
        <w:tc>
          <w:tcPr>
            <w:tcW w:w="4535" w:type="dxa"/>
            <w:shd w:val="clear" w:color="auto" w:fill="B3FFD4"/>
          </w:tcPr>
          <w:p w14:paraId="3BF337B5" w14:textId="77777777" w:rsidR="005C36E7" w:rsidRPr="000B6917" w:rsidRDefault="005C36E7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EF314F">
              <w:rPr>
                <w:b/>
                <w:bCs/>
              </w:rPr>
              <w:t>lement of knowledge/</w:t>
            </w:r>
            <w:r>
              <w:rPr>
                <w:b/>
                <w:bCs/>
              </w:rPr>
              <w:t>practice</w:t>
            </w:r>
            <w:r w:rsidRPr="00EF314F">
              <w:rPr>
                <w:b/>
                <w:bCs/>
              </w:rPr>
              <w:t xml:space="preserve"> to be a</w:t>
            </w:r>
            <w:r w:rsidRPr="000B6917">
              <w:rPr>
                <w:b/>
                <w:bCs/>
              </w:rPr>
              <w:t>udit</w:t>
            </w:r>
            <w:r>
              <w:rPr>
                <w:b/>
                <w:bCs/>
              </w:rPr>
              <w:t>ed</w:t>
            </w:r>
          </w:p>
        </w:tc>
        <w:tc>
          <w:tcPr>
            <w:tcW w:w="1984" w:type="dxa"/>
          </w:tcPr>
          <w:p w14:paraId="7CACF4BD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A consistently strong feature</w:t>
            </w:r>
          </w:p>
        </w:tc>
        <w:tc>
          <w:tcPr>
            <w:tcW w:w="1984" w:type="dxa"/>
          </w:tcPr>
          <w:p w14:paraId="1235FCA3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Some good practice</w:t>
            </w:r>
          </w:p>
        </w:tc>
        <w:tc>
          <w:tcPr>
            <w:tcW w:w="1984" w:type="dxa"/>
          </w:tcPr>
          <w:p w14:paraId="3C29A400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An emerging area of practice</w:t>
            </w:r>
          </w:p>
        </w:tc>
        <w:tc>
          <w:tcPr>
            <w:tcW w:w="2381" w:type="dxa"/>
          </w:tcPr>
          <w:p w14:paraId="248562FA" w14:textId="3D3708AA" w:rsidR="005C36E7" w:rsidRPr="000B6917" w:rsidRDefault="00081D4E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Improvement plan activities</w:t>
            </w:r>
          </w:p>
        </w:tc>
      </w:tr>
      <w:tr w:rsidR="00385DD2" w14:paraId="66C317F4" w14:textId="77777777" w:rsidTr="001967A2">
        <w:trPr>
          <w:cantSplit/>
          <w:trHeight w:val="567"/>
        </w:trPr>
        <w:tc>
          <w:tcPr>
            <w:tcW w:w="2268" w:type="dxa"/>
            <w:vMerge w:val="restart"/>
            <w:shd w:val="clear" w:color="auto" w:fill="FFB8B8"/>
          </w:tcPr>
          <w:p w14:paraId="35368B8A" w14:textId="77777777" w:rsidR="005C36E7" w:rsidRPr="006A3CD7" w:rsidRDefault="005C36E7" w:rsidP="00265E5F">
            <w:r>
              <w:t>a)</w:t>
            </w:r>
            <w:r w:rsidRPr="006A3CD7">
              <w:t xml:space="preserve"> </w:t>
            </w:r>
            <w:r w:rsidRPr="00C932D0">
              <w:t xml:space="preserve">Leaders recognise the relevance of community, societal and individual factors </w:t>
            </w:r>
            <w:r>
              <w:t xml:space="preserve">which can </w:t>
            </w:r>
            <w:r w:rsidRPr="00C932D0">
              <w:t xml:space="preserve">influence community safeguarding practice </w:t>
            </w:r>
          </w:p>
        </w:tc>
        <w:tc>
          <w:tcPr>
            <w:tcW w:w="4535" w:type="dxa"/>
            <w:shd w:val="clear" w:color="auto" w:fill="B3FFD4"/>
          </w:tcPr>
          <w:p w14:paraId="0893EB67" w14:textId="77777777" w:rsidR="005C36E7" w:rsidRDefault="005C36E7" w:rsidP="00265E5F">
            <w:r>
              <w:t>(i) The s</w:t>
            </w:r>
            <w:r w:rsidRPr="00C932D0">
              <w:t>etting</w:t>
            </w:r>
            <w:r>
              <w:t>’s</w:t>
            </w:r>
            <w:r w:rsidRPr="00C932D0">
              <w:t xml:space="preserve"> leaders ensure that </w:t>
            </w:r>
            <w:r>
              <w:t xml:space="preserve">staff practice reflects an awareness of </w:t>
            </w:r>
            <w:r w:rsidRPr="00C932D0">
              <w:t>diversity</w:t>
            </w:r>
            <w:r>
              <w:t xml:space="preserve"> and intersectionality</w:t>
            </w:r>
            <w:r w:rsidRPr="00C932D0">
              <w:t xml:space="preserve">, </w:t>
            </w:r>
            <w:r>
              <w:t xml:space="preserve">and the need for </w:t>
            </w:r>
            <w:r w:rsidRPr="00C932D0">
              <w:t>inclusion</w:t>
            </w:r>
          </w:p>
        </w:tc>
        <w:tc>
          <w:tcPr>
            <w:tcW w:w="1984" w:type="dxa"/>
          </w:tcPr>
          <w:p w14:paraId="2DBA7FB9" w14:textId="77777777" w:rsidR="005C36E7" w:rsidRDefault="005C36E7" w:rsidP="00265E5F"/>
        </w:tc>
        <w:tc>
          <w:tcPr>
            <w:tcW w:w="1984" w:type="dxa"/>
          </w:tcPr>
          <w:p w14:paraId="66C2A39D" w14:textId="77777777" w:rsidR="005C36E7" w:rsidRDefault="005C36E7" w:rsidP="00265E5F"/>
        </w:tc>
        <w:tc>
          <w:tcPr>
            <w:tcW w:w="1984" w:type="dxa"/>
          </w:tcPr>
          <w:p w14:paraId="540B9BD8" w14:textId="77777777" w:rsidR="005C36E7" w:rsidRDefault="005C36E7" w:rsidP="00265E5F"/>
        </w:tc>
        <w:tc>
          <w:tcPr>
            <w:tcW w:w="2381" w:type="dxa"/>
            <w:vMerge w:val="restart"/>
          </w:tcPr>
          <w:p w14:paraId="5C669731" w14:textId="77777777" w:rsidR="005C36E7" w:rsidRPr="006931CE" w:rsidRDefault="005C36E7" w:rsidP="00265E5F">
            <w:pPr>
              <w:rPr>
                <w:i/>
                <w:iCs/>
              </w:rPr>
            </w:pPr>
          </w:p>
        </w:tc>
      </w:tr>
      <w:tr w:rsidR="00385DD2" w14:paraId="5515D23F" w14:textId="77777777" w:rsidTr="001967A2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657ACDB8" w14:textId="77777777" w:rsidR="005C36E7" w:rsidRPr="006A3CD7" w:rsidRDefault="005C36E7" w:rsidP="00265E5F"/>
        </w:tc>
        <w:tc>
          <w:tcPr>
            <w:tcW w:w="4535" w:type="dxa"/>
            <w:shd w:val="clear" w:color="auto" w:fill="B3FFD4"/>
          </w:tcPr>
          <w:p w14:paraId="33330321" w14:textId="05DD5D73" w:rsidR="005C36E7" w:rsidRDefault="005C36E7" w:rsidP="00265E5F">
            <w:r>
              <w:t xml:space="preserve">(ii) Pupils across all backgrounds and characteristics are </w:t>
            </w:r>
            <w:r w:rsidRPr="00C932D0">
              <w:t>support</w:t>
            </w:r>
            <w:r>
              <w:t>ed</w:t>
            </w:r>
            <w:r w:rsidRPr="00C932D0">
              <w:t xml:space="preserve"> </w:t>
            </w:r>
            <w:r>
              <w:t xml:space="preserve">by staff </w:t>
            </w:r>
            <w:r w:rsidRPr="00C932D0">
              <w:t>to share their views</w:t>
            </w:r>
            <w:r w:rsidR="00161B45">
              <w:t xml:space="preserve"> about their </w:t>
            </w:r>
            <w:r w:rsidR="00161B45" w:rsidRPr="00BC1473">
              <w:t>life outside school</w:t>
            </w:r>
          </w:p>
        </w:tc>
        <w:tc>
          <w:tcPr>
            <w:tcW w:w="1984" w:type="dxa"/>
          </w:tcPr>
          <w:p w14:paraId="470BE96C" w14:textId="77777777" w:rsidR="005C36E7" w:rsidRDefault="005C36E7" w:rsidP="00265E5F"/>
        </w:tc>
        <w:tc>
          <w:tcPr>
            <w:tcW w:w="1984" w:type="dxa"/>
          </w:tcPr>
          <w:p w14:paraId="2F06A54F" w14:textId="77777777" w:rsidR="005C36E7" w:rsidRDefault="005C36E7" w:rsidP="00265E5F"/>
        </w:tc>
        <w:tc>
          <w:tcPr>
            <w:tcW w:w="1984" w:type="dxa"/>
          </w:tcPr>
          <w:p w14:paraId="2D008FB5" w14:textId="77777777" w:rsidR="005C36E7" w:rsidRDefault="005C36E7" w:rsidP="00265E5F"/>
        </w:tc>
        <w:tc>
          <w:tcPr>
            <w:tcW w:w="2381" w:type="dxa"/>
            <w:vMerge/>
          </w:tcPr>
          <w:p w14:paraId="0995DB96" w14:textId="77777777" w:rsidR="005C36E7" w:rsidRDefault="005C36E7" w:rsidP="00265E5F"/>
        </w:tc>
      </w:tr>
      <w:tr w:rsidR="00385DD2" w14:paraId="036D0BEA" w14:textId="77777777" w:rsidTr="001967A2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412FA30A" w14:textId="77777777" w:rsidR="005C36E7" w:rsidRPr="006A3CD7" w:rsidRDefault="005C36E7" w:rsidP="00265E5F"/>
        </w:tc>
        <w:tc>
          <w:tcPr>
            <w:tcW w:w="4535" w:type="dxa"/>
            <w:shd w:val="clear" w:color="auto" w:fill="B3FFD4"/>
          </w:tcPr>
          <w:p w14:paraId="5B8E7C8A" w14:textId="317420BF" w:rsidR="005C36E7" w:rsidRDefault="005C36E7" w:rsidP="00265E5F">
            <w:r>
              <w:t xml:space="preserve">(iii) </w:t>
            </w:r>
            <w:r w:rsidR="00385DD2" w:rsidRPr="005A58A2">
              <w:t>Activities are organised to raise awareness (among staff, pupils and/or families) of issues around child sexual abuse, and their impacts are measured</w:t>
            </w:r>
          </w:p>
        </w:tc>
        <w:tc>
          <w:tcPr>
            <w:tcW w:w="1984" w:type="dxa"/>
          </w:tcPr>
          <w:p w14:paraId="044CA609" w14:textId="77777777" w:rsidR="005C36E7" w:rsidRDefault="005C36E7" w:rsidP="00265E5F"/>
        </w:tc>
        <w:tc>
          <w:tcPr>
            <w:tcW w:w="1984" w:type="dxa"/>
          </w:tcPr>
          <w:p w14:paraId="0B8A49F7" w14:textId="77777777" w:rsidR="005C36E7" w:rsidRDefault="005C36E7" w:rsidP="00265E5F"/>
        </w:tc>
        <w:tc>
          <w:tcPr>
            <w:tcW w:w="1984" w:type="dxa"/>
          </w:tcPr>
          <w:p w14:paraId="53444007" w14:textId="77777777" w:rsidR="005C36E7" w:rsidRDefault="005C36E7" w:rsidP="00265E5F"/>
        </w:tc>
        <w:tc>
          <w:tcPr>
            <w:tcW w:w="2381" w:type="dxa"/>
            <w:vMerge/>
          </w:tcPr>
          <w:p w14:paraId="7C592854" w14:textId="77777777" w:rsidR="005C36E7" w:rsidRDefault="005C36E7" w:rsidP="00265E5F"/>
        </w:tc>
      </w:tr>
      <w:tr w:rsidR="00385DD2" w14:paraId="0D4C3F02" w14:textId="77777777" w:rsidTr="001967A2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096ECAFB" w14:textId="77777777" w:rsidR="005C36E7" w:rsidRPr="006A3CD7" w:rsidRDefault="005C36E7" w:rsidP="00265E5F"/>
        </w:tc>
        <w:tc>
          <w:tcPr>
            <w:tcW w:w="4535" w:type="dxa"/>
            <w:shd w:val="clear" w:color="auto" w:fill="B3FFD4"/>
          </w:tcPr>
          <w:p w14:paraId="7A6DB0C8" w14:textId="77777777" w:rsidR="005C36E7" w:rsidRDefault="005C36E7" w:rsidP="00265E5F">
            <w:r>
              <w:t xml:space="preserve">(iv) </w:t>
            </w:r>
            <w:r w:rsidRPr="006351D9">
              <w:t xml:space="preserve">Collaboration </w:t>
            </w:r>
            <w:r>
              <w:t xml:space="preserve">by leaders </w:t>
            </w:r>
            <w:r w:rsidRPr="006351D9">
              <w:t>with community partners informs safeguarding activity</w:t>
            </w:r>
          </w:p>
        </w:tc>
        <w:tc>
          <w:tcPr>
            <w:tcW w:w="1984" w:type="dxa"/>
          </w:tcPr>
          <w:p w14:paraId="5D23F24C" w14:textId="77777777" w:rsidR="005C36E7" w:rsidRDefault="005C36E7" w:rsidP="00265E5F"/>
        </w:tc>
        <w:tc>
          <w:tcPr>
            <w:tcW w:w="1984" w:type="dxa"/>
          </w:tcPr>
          <w:p w14:paraId="47134160" w14:textId="77777777" w:rsidR="005C36E7" w:rsidRDefault="005C36E7" w:rsidP="00265E5F"/>
        </w:tc>
        <w:tc>
          <w:tcPr>
            <w:tcW w:w="1984" w:type="dxa"/>
          </w:tcPr>
          <w:p w14:paraId="48BFCBB4" w14:textId="77777777" w:rsidR="005C36E7" w:rsidRDefault="005C36E7" w:rsidP="00265E5F"/>
        </w:tc>
        <w:tc>
          <w:tcPr>
            <w:tcW w:w="2381" w:type="dxa"/>
            <w:vMerge/>
          </w:tcPr>
          <w:p w14:paraId="00F68B57" w14:textId="77777777" w:rsidR="005C36E7" w:rsidRDefault="005C36E7" w:rsidP="00265E5F"/>
        </w:tc>
      </w:tr>
      <w:tr w:rsidR="00385DD2" w14:paraId="349FA096" w14:textId="77777777" w:rsidTr="001967A2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4119DE42" w14:textId="77777777" w:rsidR="005C36E7" w:rsidRPr="006A3CD7" w:rsidRDefault="005C36E7" w:rsidP="00265E5F"/>
        </w:tc>
        <w:tc>
          <w:tcPr>
            <w:tcW w:w="4535" w:type="dxa"/>
            <w:shd w:val="clear" w:color="auto" w:fill="B3FFD4"/>
          </w:tcPr>
          <w:p w14:paraId="1870679A" w14:textId="77777777" w:rsidR="005C36E7" w:rsidRDefault="005C36E7" w:rsidP="00265E5F">
            <w:r>
              <w:t xml:space="preserve">(v) Pupils </w:t>
            </w:r>
            <w:r w:rsidRPr="006351D9">
              <w:t xml:space="preserve">have opportunities to share concerns about </w:t>
            </w:r>
            <w:r>
              <w:t xml:space="preserve">issues in their </w:t>
            </w:r>
            <w:r w:rsidRPr="006351D9">
              <w:t xml:space="preserve">community </w:t>
            </w:r>
          </w:p>
        </w:tc>
        <w:tc>
          <w:tcPr>
            <w:tcW w:w="1984" w:type="dxa"/>
          </w:tcPr>
          <w:p w14:paraId="2B434408" w14:textId="77777777" w:rsidR="005C36E7" w:rsidRDefault="005C36E7" w:rsidP="00265E5F"/>
        </w:tc>
        <w:tc>
          <w:tcPr>
            <w:tcW w:w="1984" w:type="dxa"/>
          </w:tcPr>
          <w:p w14:paraId="4E95AC84" w14:textId="77777777" w:rsidR="005C36E7" w:rsidRDefault="005C36E7" w:rsidP="00265E5F"/>
        </w:tc>
        <w:tc>
          <w:tcPr>
            <w:tcW w:w="1984" w:type="dxa"/>
          </w:tcPr>
          <w:p w14:paraId="5F0813FA" w14:textId="77777777" w:rsidR="005C36E7" w:rsidRDefault="005C36E7" w:rsidP="00265E5F"/>
        </w:tc>
        <w:tc>
          <w:tcPr>
            <w:tcW w:w="2381" w:type="dxa"/>
            <w:vMerge/>
          </w:tcPr>
          <w:p w14:paraId="53F3375C" w14:textId="77777777" w:rsidR="005C36E7" w:rsidRDefault="005C36E7" w:rsidP="00265E5F"/>
        </w:tc>
      </w:tr>
      <w:tr w:rsidR="001967A2" w14:paraId="67C52620" w14:textId="77777777" w:rsidTr="001967A2">
        <w:trPr>
          <w:cantSplit/>
          <w:trHeight w:val="567"/>
        </w:trPr>
        <w:tc>
          <w:tcPr>
            <w:tcW w:w="2268" w:type="dxa"/>
            <w:vMerge w:val="restart"/>
            <w:shd w:val="clear" w:color="auto" w:fill="FFB8B8"/>
          </w:tcPr>
          <w:p w14:paraId="6AE05E00" w14:textId="77777777" w:rsidR="001967A2" w:rsidRPr="006A3CD7" w:rsidRDefault="001967A2" w:rsidP="00265E5F">
            <w:r>
              <w:t xml:space="preserve">b) </w:t>
            </w:r>
            <w:r w:rsidRPr="00C932D0">
              <w:t>Families receive clear, accessible information about support; they understand and trust safeguarding processes</w:t>
            </w:r>
          </w:p>
        </w:tc>
        <w:tc>
          <w:tcPr>
            <w:tcW w:w="4535" w:type="dxa"/>
            <w:shd w:val="clear" w:color="auto" w:fill="B3FFD4"/>
          </w:tcPr>
          <w:p w14:paraId="3C831917" w14:textId="77777777" w:rsidR="001967A2" w:rsidRPr="00EE67A7" w:rsidRDefault="001967A2" w:rsidP="00265E5F">
            <w:pPr>
              <w:rPr>
                <w:rFonts w:cstheme="minorHAnsi"/>
              </w:rPr>
            </w:pPr>
            <w:r>
              <w:t xml:space="preserve">(vi) All staff </w:t>
            </w:r>
            <w:r w:rsidRPr="00D545DA">
              <w:t xml:space="preserve">know </w:t>
            </w:r>
            <w:r>
              <w:t xml:space="preserve">which </w:t>
            </w:r>
            <w:r w:rsidRPr="00D545DA">
              <w:t xml:space="preserve">community and voluntary organisations </w:t>
            </w:r>
            <w:r>
              <w:t xml:space="preserve">they can </w:t>
            </w:r>
            <w:r w:rsidRPr="00D545DA">
              <w:t xml:space="preserve">signpost </w:t>
            </w:r>
            <w:r>
              <w:t xml:space="preserve">pupils </w:t>
            </w:r>
            <w:r w:rsidRPr="00D545DA">
              <w:t>and families to for support</w:t>
            </w:r>
          </w:p>
        </w:tc>
        <w:tc>
          <w:tcPr>
            <w:tcW w:w="1984" w:type="dxa"/>
          </w:tcPr>
          <w:p w14:paraId="0C666133" w14:textId="77777777" w:rsidR="001967A2" w:rsidRDefault="001967A2" w:rsidP="00265E5F"/>
        </w:tc>
        <w:tc>
          <w:tcPr>
            <w:tcW w:w="1984" w:type="dxa"/>
          </w:tcPr>
          <w:p w14:paraId="4EAB8CD6" w14:textId="77777777" w:rsidR="001967A2" w:rsidRDefault="001967A2" w:rsidP="00265E5F"/>
        </w:tc>
        <w:tc>
          <w:tcPr>
            <w:tcW w:w="1984" w:type="dxa"/>
          </w:tcPr>
          <w:p w14:paraId="2646C722" w14:textId="77777777" w:rsidR="001967A2" w:rsidRDefault="001967A2" w:rsidP="00265E5F"/>
        </w:tc>
        <w:tc>
          <w:tcPr>
            <w:tcW w:w="2381" w:type="dxa"/>
            <w:vMerge w:val="restart"/>
          </w:tcPr>
          <w:p w14:paraId="4980A84B" w14:textId="6D00FA28" w:rsidR="001967A2" w:rsidRDefault="001967A2" w:rsidP="00265E5F"/>
        </w:tc>
      </w:tr>
      <w:tr w:rsidR="001967A2" w14:paraId="590DA376" w14:textId="77777777" w:rsidTr="001967A2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11549483" w14:textId="77777777" w:rsidR="001967A2" w:rsidRPr="006A3CD7" w:rsidRDefault="001967A2" w:rsidP="00265E5F"/>
        </w:tc>
        <w:tc>
          <w:tcPr>
            <w:tcW w:w="4535" w:type="dxa"/>
            <w:shd w:val="clear" w:color="auto" w:fill="B3FFD4"/>
          </w:tcPr>
          <w:p w14:paraId="74D214DE" w14:textId="77777777" w:rsidR="001967A2" w:rsidRPr="00EE67A7" w:rsidRDefault="001967A2" w:rsidP="00265E5F">
            <w:pPr>
              <w:rPr>
                <w:rFonts w:cstheme="minorHAnsi"/>
              </w:rPr>
            </w:pPr>
            <w:r>
              <w:t xml:space="preserve">(vii) Leaders </w:t>
            </w:r>
            <w:r w:rsidRPr="00A257B6">
              <w:t>facilitate and/or signpost parents/carers to awareness-raising events/information</w:t>
            </w:r>
          </w:p>
        </w:tc>
        <w:tc>
          <w:tcPr>
            <w:tcW w:w="1984" w:type="dxa"/>
          </w:tcPr>
          <w:p w14:paraId="3A777A17" w14:textId="77777777" w:rsidR="001967A2" w:rsidRDefault="001967A2" w:rsidP="00265E5F"/>
        </w:tc>
        <w:tc>
          <w:tcPr>
            <w:tcW w:w="1984" w:type="dxa"/>
          </w:tcPr>
          <w:p w14:paraId="14939E7F" w14:textId="77777777" w:rsidR="001967A2" w:rsidRDefault="001967A2" w:rsidP="00265E5F"/>
        </w:tc>
        <w:tc>
          <w:tcPr>
            <w:tcW w:w="1984" w:type="dxa"/>
          </w:tcPr>
          <w:p w14:paraId="7E343551" w14:textId="77777777" w:rsidR="001967A2" w:rsidRDefault="001967A2" w:rsidP="00265E5F"/>
        </w:tc>
        <w:tc>
          <w:tcPr>
            <w:tcW w:w="2381" w:type="dxa"/>
            <w:vMerge/>
          </w:tcPr>
          <w:p w14:paraId="33EE53B2" w14:textId="77777777" w:rsidR="001967A2" w:rsidRDefault="001967A2" w:rsidP="00265E5F"/>
        </w:tc>
      </w:tr>
    </w:tbl>
    <w:p w14:paraId="752FEB31" w14:textId="2B75B6DF" w:rsidR="00272A81" w:rsidRDefault="00272A81" w:rsidP="00272A81">
      <w:pPr>
        <w:pStyle w:val="Bodycopy"/>
      </w:pPr>
      <w:r w:rsidRPr="0086323E">
        <w:t>Use th</w:t>
      </w:r>
      <w:r>
        <w:t>e final c</w:t>
      </w:r>
      <w:r w:rsidRPr="0086323E">
        <w:t>olumn to note any acti</w:t>
      </w:r>
      <w:r>
        <w:t xml:space="preserve">vities that </w:t>
      </w:r>
      <w:r w:rsidRPr="0086323E">
        <w:t xml:space="preserve">your setting could </w:t>
      </w:r>
      <w:r>
        <w:t>include in its improvement plan</w:t>
      </w:r>
      <w:r w:rsidRPr="0086323E">
        <w:t xml:space="preserve">. </w:t>
      </w:r>
      <w:r>
        <w:t xml:space="preserve">These might include encouraging staff to strengthen their knowledge and practice by reading and using </w:t>
      </w:r>
      <w:r w:rsidRPr="0086323E">
        <w:t>key CSA Centre resources</w:t>
      </w:r>
      <w:r>
        <w:t>;</w:t>
      </w:r>
      <w:r w:rsidRPr="0086323E">
        <w:t xml:space="preserve"> see </w:t>
      </w:r>
      <w:r w:rsidR="003E4FCD" w:rsidRPr="0086323E">
        <w:t xml:space="preserve">our </w:t>
      </w:r>
      <w:hyperlink r:id="rId13" w:history="1">
        <w:r w:rsidR="003E4FCD" w:rsidRPr="002B18BB">
          <w:rPr>
            <w:rStyle w:val="Hyperlink"/>
          </w:rPr>
          <w:t>resources sheet</w:t>
        </w:r>
      </w:hyperlink>
      <w:r w:rsidR="003E4FCD" w:rsidRPr="0086323E">
        <w:t xml:space="preserve"> for </w:t>
      </w:r>
      <w:r w:rsidRPr="0086323E">
        <w:t>details</w:t>
      </w:r>
      <w:r>
        <w:t xml:space="preserve"> of resources relevant to each theme above</w:t>
      </w:r>
      <w:r w:rsidRPr="0086323E">
        <w:t xml:space="preserve">. </w:t>
      </w:r>
      <w:r>
        <w:br w:type="page"/>
      </w:r>
    </w:p>
    <w:tbl>
      <w:tblPr>
        <w:tblStyle w:val="TableGrid"/>
        <w:tblW w:w="15136" w:type="dxa"/>
        <w:tblInd w:w="-5" w:type="dxa"/>
        <w:tblLook w:val="04A0" w:firstRow="1" w:lastRow="0" w:firstColumn="1" w:lastColumn="0" w:noHBand="0" w:noVBand="1"/>
      </w:tblPr>
      <w:tblGrid>
        <w:gridCol w:w="2268"/>
        <w:gridCol w:w="4535"/>
        <w:gridCol w:w="1984"/>
        <w:gridCol w:w="1984"/>
        <w:gridCol w:w="1984"/>
        <w:gridCol w:w="2381"/>
        <w:tblGridChange w:id="3">
          <w:tblGrid>
            <w:gridCol w:w="25"/>
            <w:gridCol w:w="2243"/>
            <w:gridCol w:w="25"/>
            <w:gridCol w:w="4365"/>
            <w:gridCol w:w="145"/>
            <w:gridCol w:w="1839"/>
            <w:gridCol w:w="145"/>
            <w:gridCol w:w="1839"/>
            <w:gridCol w:w="145"/>
            <w:gridCol w:w="1839"/>
            <w:gridCol w:w="145"/>
            <w:gridCol w:w="2381"/>
            <w:gridCol w:w="25"/>
          </w:tblGrid>
        </w:tblGridChange>
      </w:tblGrid>
      <w:tr w:rsidR="005C36E7" w14:paraId="165F6C07" w14:textId="77777777" w:rsidTr="00A93161">
        <w:trPr>
          <w:cantSplit/>
          <w:tblHeader/>
        </w:trPr>
        <w:tc>
          <w:tcPr>
            <w:tcW w:w="15136" w:type="dxa"/>
            <w:gridSpan w:val="6"/>
            <w:shd w:val="clear" w:color="auto" w:fill="5D2F46"/>
          </w:tcPr>
          <w:p w14:paraId="1A0D96D0" w14:textId="77777777" w:rsidR="005C36E7" w:rsidRPr="00FF7FA1" w:rsidRDefault="005C36E7" w:rsidP="00265E5F">
            <w:pPr>
              <w:rPr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lastRenderedPageBreak/>
              <w:t>(</w:t>
            </w:r>
            <w:r w:rsidRPr="00C753B1">
              <w:rPr>
                <w:rFonts w:ascii="Arial" w:eastAsia="Calibri" w:hAnsi="Arial" w:cs="Arial"/>
                <w:b/>
                <w:bCs/>
                <w:color w:val="FFFFFF" w:themeColor="background1"/>
              </w:rPr>
              <w:t>6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)</w:t>
            </w:r>
            <w:r w:rsidRPr="00C753B1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  <w:r w:rsidRPr="002817DC">
              <w:rPr>
                <w:rFonts w:ascii="Arial" w:eastAsia="Calibri" w:hAnsi="Arial" w:cs="Arial"/>
                <w:b/>
                <w:bCs/>
                <w:color w:val="FFFFFF" w:themeColor="background1"/>
              </w:rPr>
              <w:t>Does your setting respond to concerns about child sexual abuse promptly, fairly and consistently?</w:t>
            </w:r>
          </w:p>
        </w:tc>
      </w:tr>
      <w:tr w:rsidR="005C36E7" w14:paraId="62710C1A" w14:textId="77777777" w:rsidTr="00A93161">
        <w:trPr>
          <w:cantSplit/>
          <w:trHeight w:val="567"/>
        </w:trPr>
        <w:tc>
          <w:tcPr>
            <w:tcW w:w="2268" w:type="dxa"/>
            <w:shd w:val="clear" w:color="auto" w:fill="FFB8B8"/>
          </w:tcPr>
          <w:p w14:paraId="65C00070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theme</w:t>
            </w:r>
          </w:p>
        </w:tc>
        <w:tc>
          <w:tcPr>
            <w:tcW w:w="4535" w:type="dxa"/>
            <w:shd w:val="clear" w:color="auto" w:fill="B3FFD4"/>
          </w:tcPr>
          <w:p w14:paraId="11DDB5DC" w14:textId="77777777" w:rsidR="005C36E7" w:rsidRPr="000B6917" w:rsidRDefault="005C36E7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EF314F">
              <w:rPr>
                <w:b/>
                <w:bCs/>
              </w:rPr>
              <w:t>lement of knowledge/</w:t>
            </w:r>
            <w:r>
              <w:rPr>
                <w:b/>
                <w:bCs/>
              </w:rPr>
              <w:t>practice</w:t>
            </w:r>
            <w:r w:rsidRPr="00EF314F">
              <w:rPr>
                <w:b/>
                <w:bCs/>
              </w:rPr>
              <w:t xml:space="preserve"> to be a</w:t>
            </w:r>
            <w:r w:rsidRPr="000B6917">
              <w:rPr>
                <w:b/>
                <w:bCs/>
              </w:rPr>
              <w:t>udit</w:t>
            </w:r>
            <w:r>
              <w:rPr>
                <w:b/>
                <w:bCs/>
              </w:rPr>
              <w:t>ed</w:t>
            </w:r>
          </w:p>
        </w:tc>
        <w:tc>
          <w:tcPr>
            <w:tcW w:w="1984" w:type="dxa"/>
          </w:tcPr>
          <w:p w14:paraId="0196855A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A consistently strong feature</w:t>
            </w:r>
          </w:p>
        </w:tc>
        <w:tc>
          <w:tcPr>
            <w:tcW w:w="1984" w:type="dxa"/>
          </w:tcPr>
          <w:p w14:paraId="06868BAA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Some good practice</w:t>
            </w:r>
          </w:p>
        </w:tc>
        <w:tc>
          <w:tcPr>
            <w:tcW w:w="1984" w:type="dxa"/>
          </w:tcPr>
          <w:p w14:paraId="72A8B48D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An emerging area of practice</w:t>
            </w:r>
          </w:p>
        </w:tc>
        <w:tc>
          <w:tcPr>
            <w:tcW w:w="2381" w:type="dxa"/>
          </w:tcPr>
          <w:p w14:paraId="4D23689C" w14:textId="05B95940" w:rsidR="005C36E7" w:rsidRPr="000B6917" w:rsidRDefault="00081D4E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Improvement plan activities</w:t>
            </w:r>
          </w:p>
        </w:tc>
      </w:tr>
      <w:tr w:rsidR="005C36E7" w14:paraId="6F91937E" w14:textId="77777777" w:rsidTr="00A93161">
        <w:trPr>
          <w:cantSplit/>
          <w:trHeight w:val="567"/>
        </w:trPr>
        <w:tc>
          <w:tcPr>
            <w:tcW w:w="2268" w:type="dxa"/>
            <w:vMerge w:val="restart"/>
            <w:shd w:val="clear" w:color="auto" w:fill="FFB8B8"/>
          </w:tcPr>
          <w:p w14:paraId="25EA1CB6" w14:textId="77777777" w:rsidR="005C36E7" w:rsidRPr="006A3CD7" w:rsidRDefault="005C36E7" w:rsidP="00265E5F">
            <w:r>
              <w:t>a)</w:t>
            </w:r>
            <w:r w:rsidRPr="006A3CD7">
              <w:t xml:space="preserve"> </w:t>
            </w:r>
            <w:r w:rsidRPr="00C753B1">
              <w:t>Record</w:t>
            </w:r>
            <w:r>
              <w:t>-</w:t>
            </w:r>
            <w:r w:rsidRPr="00C753B1">
              <w:t>keeping is timely, thorough and child</w:t>
            </w:r>
            <w:r>
              <w:t>-</w:t>
            </w:r>
            <w:r w:rsidRPr="00C753B1">
              <w:t>centred; concerns about child sexual abuse are responded to promptly</w:t>
            </w:r>
          </w:p>
        </w:tc>
        <w:tc>
          <w:tcPr>
            <w:tcW w:w="4535" w:type="dxa"/>
            <w:shd w:val="clear" w:color="auto" w:fill="B3FFD4"/>
          </w:tcPr>
          <w:p w14:paraId="215C2EBD" w14:textId="77777777" w:rsidR="005C36E7" w:rsidRDefault="005C36E7" w:rsidP="00265E5F">
            <w:r>
              <w:t xml:space="preserve">(i) </w:t>
            </w:r>
            <w:r w:rsidRPr="00FC68D1">
              <w:t>All staff know how to record their concerns about child sexual abuse, including harmful sexual behaviour</w:t>
            </w:r>
          </w:p>
        </w:tc>
        <w:tc>
          <w:tcPr>
            <w:tcW w:w="1984" w:type="dxa"/>
          </w:tcPr>
          <w:p w14:paraId="6879BA1C" w14:textId="77777777" w:rsidR="005C36E7" w:rsidRDefault="005C36E7" w:rsidP="00265E5F"/>
        </w:tc>
        <w:tc>
          <w:tcPr>
            <w:tcW w:w="1984" w:type="dxa"/>
          </w:tcPr>
          <w:p w14:paraId="20E5BFE1" w14:textId="77777777" w:rsidR="005C36E7" w:rsidRDefault="005C36E7" w:rsidP="00265E5F"/>
        </w:tc>
        <w:tc>
          <w:tcPr>
            <w:tcW w:w="1984" w:type="dxa"/>
          </w:tcPr>
          <w:p w14:paraId="28FEF04F" w14:textId="77777777" w:rsidR="005C36E7" w:rsidRDefault="005C36E7" w:rsidP="00265E5F"/>
        </w:tc>
        <w:tc>
          <w:tcPr>
            <w:tcW w:w="2381" w:type="dxa"/>
            <w:vMerge w:val="restart"/>
          </w:tcPr>
          <w:p w14:paraId="1C39C6F0" w14:textId="3D1ECF47" w:rsidR="005C36E7" w:rsidRPr="002075C4" w:rsidRDefault="005C36E7" w:rsidP="00265E5F">
            <w:pPr>
              <w:rPr>
                <w:i/>
                <w:iCs/>
              </w:rPr>
            </w:pPr>
          </w:p>
        </w:tc>
      </w:tr>
      <w:tr w:rsidR="005C36E7" w14:paraId="0B2AD091" w14:textId="77777777" w:rsidTr="00A93161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3ED42C5B" w14:textId="77777777" w:rsidR="005C36E7" w:rsidRPr="006A3CD7" w:rsidRDefault="005C36E7" w:rsidP="00265E5F"/>
        </w:tc>
        <w:tc>
          <w:tcPr>
            <w:tcW w:w="4535" w:type="dxa"/>
            <w:shd w:val="clear" w:color="auto" w:fill="B3FFD4"/>
          </w:tcPr>
          <w:p w14:paraId="6CB661F8" w14:textId="77777777" w:rsidR="005C36E7" w:rsidRDefault="005C36E7" w:rsidP="00265E5F">
            <w:r>
              <w:t xml:space="preserve">(ii) </w:t>
            </w:r>
            <w:r w:rsidRPr="00FC68D1">
              <w:t>There is consistency in how concerns are recorded and followed up, including the action taken and outcomes</w:t>
            </w:r>
          </w:p>
        </w:tc>
        <w:tc>
          <w:tcPr>
            <w:tcW w:w="1984" w:type="dxa"/>
          </w:tcPr>
          <w:p w14:paraId="2BD948CD" w14:textId="77777777" w:rsidR="005C36E7" w:rsidRDefault="005C36E7" w:rsidP="00265E5F"/>
        </w:tc>
        <w:tc>
          <w:tcPr>
            <w:tcW w:w="1984" w:type="dxa"/>
          </w:tcPr>
          <w:p w14:paraId="49CAB4EB" w14:textId="77777777" w:rsidR="005C36E7" w:rsidRDefault="005C36E7" w:rsidP="00265E5F"/>
        </w:tc>
        <w:tc>
          <w:tcPr>
            <w:tcW w:w="1984" w:type="dxa"/>
          </w:tcPr>
          <w:p w14:paraId="008B6A0D" w14:textId="77777777" w:rsidR="005C36E7" w:rsidRDefault="005C36E7" w:rsidP="00265E5F"/>
        </w:tc>
        <w:tc>
          <w:tcPr>
            <w:tcW w:w="2381" w:type="dxa"/>
            <w:vMerge/>
          </w:tcPr>
          <w:p w14:paraId="7F701D8E" w14:textId="77777777" w:rsidR="005C36E7" w:rsidRDefault="005C36E7" w:rsidP="00265E5F"/>
        </w:tc>
      </w:tr>
      <w:tr w:rsidR="005C36E7" w14:paraId="632E34FE" w14:textId="77777777" w:rsidTr="00A93161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049012FC" w14:textId="77777777" w:rsidR="005C36E7" w:rsidRPr="006A3CD7" w:rsidRDefault="005C36E7" w:rsidP="00265E5F"/>
        </w:tc>
        <w:tc>
          <w:tcPr>
            <w:tcW w:w="4535" w:type="dxa"/>
            <w:shd w:val="clear" w:color="auto" w:fill="B3FFD4"/>
          </w:tcPr>
          <w:p w14:paraId="26350BE4" w14:textId="77777777" w:rsidR="005C36E7" w:rsidRDefault="005C36E7" w:rsidP="00265E5F">
            <w:r>
              <w:t xml:space="preserve">(iii) </w:t>
            </w:r>
            <w:r w:rsidRPr="00FC68D1">
              <w:t>Misunderstandings in recording and reporting are swiftly addressed</w:t>
            </w:r>
          </w:p>
        </w:tc>
        <w:tc>
          <w:tcPr>
            <w:tcW w:w="1984" w:type="dxa"/>
          </w:tcPr>
          <w:p w14:paraId="5C15E219" w14:textId="77777777" w:rsidR="005C36E7" w:rsidRDefault="005C36E7" w:rsidP="00265E5F"/>
        </w:tc>
        <w:tc>
          <w:tcPr>
            <w:tcW w:w="1984" w:type="dxa"/>
          </w:tcPr>
          <w:p w14:paraId="4E8FC2BB" w14:textId="77777777" w:rsidR="005C36E7" w:rsidRDefault="005C36E7" w:rsidP="00265E5F"/>
        </w:tc>
        <w:tc>
          <w:tcPr>
            <w:tcW w:w="1984" w:type="dxa"/>
          </w:tcPr>
          <w:p w14:paraId="7C2E5E1D" w14:textId="77777777" w:rsidR="005C36E7" w:rsidRDefault="005C36E7" w:rsidP="00265E5F"/>
        </w:tc>
        <w:tc>
          <w:tcPr>
            <w:tcW w:w="2381" w:type="dxa"/>
            <w:vMerge/>
          </w:tcPr>
          <w:p w14:paraId="19DD8B1A" w14:textId="77777777" w:rsidR="005C36E7" w:rsidRDefault="005C36E7" w:rsidP="00265E5F"/>
        </w:tc>
      </w:tr>
      <w:tr w:rsidR="005C36E7" w14:paraId="427CE54C" w14:textId="77777777" w:rsidTr="00A93161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7EB3D839" w14:textId="77777777" w:rsidR="005C36E7" w:rsidRPr="006A3CD7" w:rsidRDefault="005C36E7" w:rsidP="00265E5F"/>
        </w:tc>
        <w:tc>
          <w:tcPr>
            <w:tcW w:w="4535" w:type="dxa"/>
            <w:shd w:val="clear" w:color="auto" w:fill="B3FFD4"/>
          </w:tcPr>
          <w:p w14:paraId="547B0EBF" w14:textId="77777777" w:rsidR="005C36E7" w:rsidRDefault="005C36E7" w:rsidP="00265E5F">
            <w:r>
              <w:t xml:space="preserve">(iv) </w:t>
            </w:r>
            <w:r w:rsidRPr="00FC68D1">
              <w:rPr>
                <w:rFonts w:cstheme="minorHAnsi"/>
              </w:rPr>
              <w:t xml:space="preserve">Under/over-reporting </w:t>
            </w:r>
            <w:r>
              <w:rPr>
                <w:rFonts w:cstheme="minorHAnsi"/>
              </w:rPr>
              <w:t xml:space="preserve">of concerns relating to </w:t>
            </w:r>
            <w:proofErr w:type="gramStart"/>
            <w:r w:rsidRPr="00FC68D1">
              <w:rPr>
                <w:rFonts w:cstheme="minorHAnsi"/>
              </w:rPr>
              <w:t>particular groups</w:t>
            </w:r>
            <w:proofErr w:type="gramEnd"/>
            <w:r w:rsidRPr="00FC68D1">
              <w:rPr>
                <w:rFonts w:cstheme="minorHAnsi"/>
              </w:rPr>
              <w:t xml:space="preserve"> of </w:t>
            </w:r>
            <w:r>
              <w:rPr>
                <w:rFonts w:cstheme="minorHAnsi"/>
              </w:rPr>
              <w:t xml:space="preserve">pupils, </w:t>
            </w:r>
            <w:r w:rsidRPr="00FC68D1">
              <w:rPr>
                <w:rFonts w:cstheme="minorHAnsi"/>
              </w:rPr>
              <w:t xml:space="preserve">or from </w:t>
            </w:r>
            <w:proofErr w:type="gramStart"/>
            <w:r w:rsidRPr="00FC68D1">
              <w:rPr>
                <w:rFonts w:cstheme="minorHAnsi"/>
              </w:rPr>
              <w:t>particular staff</w:t>
            </w:r>
            <w:proofErr w:type="gramEnd"/>
            <w:r w:rsidRPr="00FC68D1">
              <w:rPr>
                <w:rFonts w:cstheme="minorHAnsi"/>
              </w:rPr>
              <w:t xml:space="preserve"> groups or departments</w:t>
            </w:r>
            <w:r>
              <w:rPr>
                <w:rFonts w:cstheme="minorHAnsi"/>
              </w:rPr>
              <w:t>,</w:t>
            </w:r>
            <w:r w:rsidRPr="00FC68D1">
              <w:rPr>
                <w:rFonts w:cstheme="minorHAnsi"/>
              </w:rPr>
              <w:t xml:space="preserve"> is scrutinised</w:t>
            </w:r>
          </w:p>
        </w:tc>
        <w:tc>
          <w:tcPr>
            <w:tcW w:w="1984" w:type="dxa"/>
          </w:tcPr>
          <w:p w14:paraId="0FF1A1F6" w14:textId="77777777" w:rsidR="005C36E7" w:rsidRDefault="005C36E7" w:rsidP="00265E5F"/>
        </w:tc>
        <w:tc>
          <w:tcPr>
            <w:tcW w:w="1984" w:type="dxa"/>
          </w:tcPr>
          <w:p w14:paraId="43DF1569" w14:textId="77777777" w:rsidR="005C36E7" w:rsidRDefault="005C36E7" w:rsidP="00265E5F"/>
        </w:tc>
        <w:tc>
          <w:tcPr>
            <w:tcW w:w="1984" w:type="dxa"/>
          </w:tcPr>
          <w:p w14:paraId="60453C14" w14:textId="77777777" w:rsidR="005C36E7" w:rsidRDefault="005C36E7" w:rsidP="00265E5F"/>
        </w:tc>
        <w:tc>
          <w:tcPr>
            <w:tcW w:w="2381" w:type="dxa"/>
            <w:vMerge/>
          </w:tcPr>
          <w:p w14:paraId="5B1EAA6C" w14:textId="77777777" w:rsidR="005C36E7" w:rsidRDefault="005C36E7" w:rsidP="00265E5F"/>
        </w:tc>
      </w:tr>
      <w:tr w:rsidR="001D436A" w14:paraId="04C61E0E" w14:textId="77777777" w:rsidTr="00A93161">
        <w:trPr>
          <w:cantSplit/>
          <w:trHeight w:val="567"/>
        </w:trPr>
        <w:tc>
          <w:tcPr>
            <w:tcW w:w="2268" w:type="dxa"/>
            <w:vMerge w:val="restart"/>
            <w:shd w:val="clear" w:color="auto" w:fill="FFB8B8"/>
          </w:tcPr>
          <w:p w14:paraId="4C757C4F" w14:textId="77777777" w:rsidR="001D436A" w:rsidRPr="006A3CD7" w:rsidRDefault="001D436A" w:rsidP="00265E5F">
            <w:r>
              <w:t xml:space="preserve">b) Leaders </w:t>
            </w:r>
            <w:r w:rsidRPr="009572FB">
              <w:t>review concerns and incidents of child sexual abuse to identify trends</w:t>
            </w:r>
            <w:r>
              <w:t>, and to</w:t>
            </w:r>
            <w:r w:rsidRPr="009572FB">
              <w:t xml:space="preserve"> ensure a fair and consistent response</w:t>
            </w:r>
          </w:p>
        </w:tc>
        <w:tc>
          <w:tcPr>
            <w:tcW w:w="4535" w:type="dxa"/>
            <w:shd w:val="clear" w:color="auto" w:fill="B3FFD4"/>
          </w:tcPr>
          <w:p w14:paraId="522ECB86" w14:textId="77777777" w:rsidR="001D436A" w:rsidRDefault="001D436A" w:rsidP="00265E5F">
            <w:r>
              <w:t xml:space="preserve">(v) </w:t>
            </w:r>
            <w:r w:rsidRPr="00566F4C">
              <w:t>Data is used effectively to identify trends</w:t>
            </w:r>
            <w:r>
              <w:t>,</w:t>
            </w:r>
            <w:r w:rsidRPr="00566F4C">
              <w:t xml:space="preserve"> and to determine priorities</w:t>
            </w:r>
            <w:r>
              <w:t>,</w:t>
            </w:r>
            <w:r w:rsidRPr="00566F4C">
              <w:t xml:space="preserve"> in relation to all child sexual abuse concerns</w:t>
            </w:r>
          </w:p>
        </w:tc>
        <w:tc>
          <w:tcPr>
            <w:tcW w:w="1984" w:type="dxa"/>
          </w:tcPr>
          <w:p w14:paraId="6842B1F0" w14:textId="77777777" w:rsidR="001D436A" w:rsidRDefault="001D436A" w:rsidP="00265E5F"/>
        </w:tc>
        <w:tc>
          <w:tcPr>
            <w:tcW w:w="1984" w:type="dxa"/>
          </w:tcPr>
          <w:p w14:paraId="61B1315B" w14:textId="77777777" w:rsidR="001D436A" w:rsidRDefault="001D436A" w:rsidP="00265E5F"/>
        </w:tc>
        <w:tc>
          <w:tcPr>
            <w:tcW w:w="1984" w:type="dxa"/>
          </w:tcPr>
          <w:p w14:paraId="65BF62D9" w14:textId="77777777" w:rsidR="001D436A" w:rsidRDefault="001D436A" w:rsidP="00265E5F"/>
        </w:tc>
        <w:tc>
          <w:tcPr>
            <w:tcW w:w="2381" w:type="dxa"/>
            <w:vMerge w:val="restart"/>
          </w:tcPr>
          <w:p w14:paraId="7A400328" w14:textId="352AD3BB" w:rsidR="001D436A" w:rsidRPr="002075C4" w:rsidRDefault="001D436A" w:rsidP="00265E5F">
            <w:pPr>
              <w:rPr>
                <w:i/>
                <w:iCs/>
              </w:rPr>
            </w:pPr>
          </w:p>
        </w:tc>
      </w:tr>
      <w:tr w:rsidR="001D436A" w14:paraId="5ADA749A" w14:textId="77777777" w:rsidTr="00A93161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3F7BB0C4" w14:textId="77777777" w:rsidR="001D436A" w:rsidRPr="006A3CD7" w:rsidRDefault="001D436A" w:rsidP="00265E5F"/>
        </w:tc>
        <w:tc>
          <w:tcPr>
            <w:tcW w:w="4535" w:type="dxa"/>
            <w:shd w:val="clear" w:color="auto" w:fill="B3FFD4"/>
          </w:tcPr>
          <w:p w14:paraId="07391318" w14:textId="77777777" w:rsidR="001D436A" w:rsidRDefault="001D436A" w:rsidP="00265E5F">
            <w:r>
              <w:t xml:space="preserve">(vi) </w:t>
            </w:r>
            <w:r w:rsidRPr="00566F4C">
              <w:t xml:space="preserve">There is a consistent approach to managing harmful sexual behaviour between pupils </w:t>
            </w:r>
          </w:p>
        </w:tc>
        <w:tc>
          <w:tcPr>
            <w:tcW w:w="1984" w:type="dxa"/>
          </w:tcPr>
          <w:p w14:paraId="339E2290" w14:textId="77777777" w:rsidR="001D436A" w:rsidRDefault="001D436A" w:rsidP="00265E5F"/>
        </w:tc>
        <w:tc>
          <w:tcPr>
            <w:tcW w:w="1984" w:type="dxa"/>
          </w:tcPr>
          <w:p w14:paraId="54A0B38C" w14:textId="77777777" w:rsidR="001D436A" w:rsidRDefault="001D436A" w:rsidP="00265E5F"/>
        </w:tc>
        <w:tc>
          <w:tcPr>
            <w:tcW w:w="1984" w:type="dxa"/>
          </w:tcPr>
          <w:p w14:paraId="3414D568" w14:textId="77777777" w:rsidR="001D436A" w:rsidRDefault="001D436A" w:rsidP="00265E5F"/>
        </w:tc>
        <w:tc>
          <w:tcPr>
            <w:tcW w:w="2381" w:type="dxa"/>
            <w:vMerge/>
          </w:tcPr>
          <w:p w14:paraId="1E4BBE91" w14:textId="77777777" w:rsidR="001D436A" w:rsidRDefault="001D436A" w:rsidP="00265E5F"/>
        </w:tc>
      </w:tr>
      <w:tr w:rsidR="00635454" w14:paraId="3A9BFF5D" w14:textId="77777777" w:rsidTr="00A93161">
        <w:tblPrEx>
          <w:tblW w:w="15136" w:type="dxa"/>
          <w:tblInd w:w="-5" w:type="dxa"/>
          <w:tblPrExChange w:id="4" w:author="Lorraine Myles" w:date="2026-03-23T22:45:00Z" w16du:dateUtc="2026-03-23T22:45:00Z">
            <w:tblPrEx>
              <w:tblW w:w="15136" w:type="dxa"/>
              <w:tblInd w:w="-5" w:type="dxa"/>
            </w:tblPrEx>
          </w:tblPrExChange>
        </w:tblPrEx>
        <w:trPr>
          <w:cantSplit/>
          <w:trHeight w:val="567"/>
          <w:trPrChange w:id="5" w:author="Lorraine Myles" w:date="2026-03-23T22:45:00Z" w16du:dateUtc="2026-03-23T22:45:00Z">
            <w:trPr>
              <w:gridBefore w:val="1"/>
              <w:cantSplit/>
              <w:trHeight w:val="567"/>
            </w:trPr>
          </w:trPrChange>
        </w:trPr>
        <w:tc>
          <w:tcPr>
            <w:tcW w:w="2268" w:type="dxa"/>
            <w:vMerge/>
            <w:shd w:val="clear" w:color="auto" w:fill="FFB8B8"/>
            <w:tcPrChange w:id="6" w:author="Lorraine Myles" w:date="2026-03-23T22:45:00Z" w16du:dateUtc="2026-03-23T22:45:00Z">
              <w:tcPr>
                <w:tcW w:w="2268" w:type="dxa"/>
                <w:gridSpan w:val="2"/>
                <w:vMerge/>
                <w:shd w:val="clear" w:color="auto" w:fill="FFB8B8"/>
              </w:tcPr>
            </w:tcPrChange>
          </w:tcPr>
          <w:p w14:paraId="3A699AC4" w14:textId="77777777" w:rsidR="00635454" w:rsidRPr="006A3CD7" w:rsidRDefault="00635454" w:rsidP="00265E5F"/>
        </w:tc>
        <w:tc>
          <w:tcPr>
            <w:tcW w:w="4535" w:type="dxa"/>
            <w:shd w:val="clear" w:color="auto" w:fill="B3FFD4"/>
            <w:tcPrChange w:id="7" w:author="Lorraine Myles" w:date="2026-03-23T22:45:00Z" w16du:dateUtc="2026-03-23T22:45:00Z">
              <w:tcPr>
                <w:tcW w:w="4365" w:type="dxa"/>
                <w:shd w:val="clear" w:color="auto" w:fill="B3FFD4"/>
              </w:tcPr>
            </w:tcPrChange>
          </w:tcPr>
          <w:p w14:paraId="006316E4" w14:textId="4CAFBC9F" w:rsidR="00635454" w:rsidRDefault="00635454" w:rsidP="00265E5F">
            <w:r>
              <w:t xml:space="preserve">(vii) </w:t>
            </w:r>
            <w:r w:rsidRPr="006046D6">
              <w:t>Concerning behaviours are explored as a possible sign of harm or unmet need</w:t>
            </w:r>
          </w:p>
        </w:tc>
        <w:tc>
          <w:tcPr>
            <w:tcW w:w="1984" w:type="dxa"/>
            <w:shd w:val="clear" w:color="auto" w:fill="FFFFFF" w:themeFill="background1"/>
            <w:tcPrChange w:id="8" w:author="Lorraine Myles" w:date="2026-03-23T22:45:00Z" w16du:dateUtc="2026-03-23T22:45:00Z">
              <w:tcPr>
                <w:tcW w:w="1984" w:type="dxa"/>
                <w:gridSpan w:val="2"/>
              </w:tcPr>
            </w:tcPrChange>
          </w:tcPr>
          <w:p w14:paraId="7471D974" w14:textId="77777777" w:rsidR="00635454" w:rsidRDefault="00635454" w:rsidP="00265E5F"/>
        </w:tc>
        <w:tc>
          <w:tcPr>
            <w:tcW w:w="1984" w:type="dxa"/>
            <w:shd w:val="clear" w:color="auto" w:fill="FFFFFF" w:themeFill="background1"/>
            <w:tcPrChange w:id="9" w:author="Lorraine Myles" w:date="2026-03-23T22:45:00Z" w16du:dateUtc="2026-03-23T22:45:00Z">
              <w:tcPr>
                <w:tcW w:w="1984" w:type="dxa"/>
                <w:gridSpan w:val="2"/>
              </w:tcPr>
            </w:tcPrChange>
          </w:tcPr>
          <w:p w14:paraId="4EB032EC" w14:textId="77777777" w:rsidR="00635454" w:rsidRDefault="00635454" w:rsidP="00265E5F"/>
        </w:tc>
        <w:tc>
          <w:tcPr>
            <w:tcW w:w="1984" w:type="dxa"/>
            <w:shd w:val="clear" w:color="auto" w:fill="FFFFFF" w:themeFill="background1"/>
            <w:tcPrChange w:id="10" w:author="Lorraine Myles" w:date="2026-03-23T22:45:00Z" w16du:dateUtc="2026-03-23T22:45:00Z">
              <w:tcPr>
                <w:tcW w:w="1984" w:type="dxa"/>
                <w:gridSpan w:val="2"/>
              </w:tcPr>
            </w:tcPrChange>
          </w:tcPr>
          <w:p w14:paraId="589E72A8" w14:textId="77777777" w:rsidR="00635454" w:rsidRDefault="00635454" w:rsidP="00265E5F"/>
        </w:tc>
        <w:tc>
          <w:tcPr>
            <w:tcW w:w="2381" w:type="dxa"/>
            <w:vMerge/>
            <w:tcPrChange w:id="11" w:author="Lorraine Myles" w:date="2026-03-23T22:45:00Z" w16du:dateUtc="2026-03-23T22:45:00Z">
              <w:tcPr>
                <w:tcW w:w="2551" w:type="dxa"/>
                <w:gridSpan w:val="3"/>
                <w:vMerge/>
              </w:tcPr>
            </w:tcPrChange>
          </w:tcPr>
          <w:p w14:paraId="51A17896" w14:textId="77777777" w:rsidR="00635454" w:rsidRDefault="00635454" w:rsidP="00265E5F"/>
        </w:tc>
      </w:tr>
      <w:tr w:rsidR="001D436A" w14:paraId="4170D597" w14:textId="77777777" w:rsidTr="00A93161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09B80D11" w14:textId="77777777" w:rsidR="001D436A" w:rsidRPr="006A3CD7" w:rsidRDefault="001D436A" w:rsidP="00265E5F"/>
        </w:tc>
        <w:tc>
          <w:tcPr>
            <w:tcW w:w="4535" w:type="dxa"/>
            <w:shd w:val="clear" w:color="auto" w:fill="B3FFD4"/>
          </w:tcPr>
          <w:p w14:paraId="74DA05D6" w14:textId="286923B9" w:rsidR="001D436A" w:rsidRDefault="00635454" w:rsidP="00265E5F">
            <w:r>
              <w:t>(viii)</w:t>
            </w:r>
            <w:r w:rsidR="00011CE5">
              <w:t xml:space="preserve"> </w:t>
            </w:r>
            <w:r w:rsidR="001D436A" w:rsidRPr="00566F4C">
              <w:t xml:space="preserve">Support plans in place for </w:t>
            </w:r>
            <w:r w:rsidR="001D436A">
              <w:t xml:space="preserve">pupils </w:t>
            </w:r>
            <w:r w:rsidR="001D436A" w:rsidRPr="00566F4C">
              <w:t>are reviewed for effectiveness</w:t>
            </w:r>
          </w:p>
        </w:tc>
        <w:tc>
          <w:tcPr>
            <w:tcW w:w="1984" w:type="dxa"/>
          </w:tcPr>
          <w:p w14:paraId="6B1ED993" w14:textId="77777777" w:rsidR="001D436A" w:rsidRDefault="001D436A" w:rsidP="00265E5F"/>
        </w:tc>
        <w:tc>
          <w:tcPr>
            <w:tcW w:w="1984" w:type="dxa"/>
          </w:tcPr>
          <w:p w14:paraId="198DDFE7" w14:textId="77777777" w:rsidR="001D436A" w:rsidRDefault="001D436A" w:rsidP="00265E5F"/>
        </w:tc>
        <w:tc>
          <w:tcPr>
            <w:tcW w:w="1984" w:type="dxa"/>
          </w:tcPr>
          <w:p w14:paraId="72D3725D" w14:textId="77777777" w:rsidR="001D436A" w:rsidRDefault="001D436A" w:rsidP="00265E5F"/>
        </w:tc>
        <w:tc>
          <w:tcPr>
            <w:tcW w:w="2381" w:type="dxa"/>
            <w:vMerge/>
          </w:tcPr>
          <w:p w14:paraId="34D744A2" w14:textId="77777777" w:rsidR="001D436A" w:rsidRDefault="001D436A" w:rsidP="00265E5F"/>
        </w:tc>
      </w:tr>
      <w:tr w:rsidR="001D436A" w14:paraId="4E59A550" w14:textId="77777777" w:rsidTr="00A93161">
        <w:trPr>
          <w:cantSplit/>
          <w:trHeight w:val="567"/>
        </w:trPr>
        <w:tc>
          <w:tcPr>
            <w:tcW w:w="2268" w:type="dxa"/>
            <w:vMerge w:val="restart"/>
            <w:shd w:val="clear" w:color="auto" w:fill="FFB8B8"/>
          </w:tcPr>
          <w:p w14:paraId="20BEDA6C" w14:textId="77777777" w:rsidR="001D436A" w:rsidRPr="006A3CD7" w:rsidRDefault="001D436A" w:rsidP="00265E5F">
            <w:r>
              <w:lastRenderedPageBreak/>
              <w:t xml:space="preserve">c) Leaders </w:t>
            </w:r>
            <w:r w:rsidRPr="009572FB">
              <w:t>engage effectively with statutory safeguarding agencies</w:t>
            </w:r>
            <w:r>
              <w:t>,</w:t>
            </w:r>
            <w:r w:rsidRPr="009572FB">
              <w:t xml:space="preserve"> and know how to challenge when appropriate</w:t>
            </w:r>
          </w:p>
        </w:tc>
        <w:tc>
          <w:tcPr>
            <w:tcW w:w="4535" w:type="dxa"/>
            <w:shd w:val="clear" w:color="auto" w:fill="B3FFD4"/>
          </w:tcPr>
          <w:p w14:paraId="54CE2F89" w14:textId="50615488" w:rsidR="001D436A" w:rsidRPr="00EE67A7" w:rsidRDefault="001D436A" w:rsidP="00265E5F">
            <w:pPr>
              <w:rPr>
                <w:rFonts w:cstheme="minorHAnsi"/>
              </w:rPr>
            </w:pPr>
            <w:r>
              <w:t>(</w:t>
            </w:r>
            <w:r w:rsidR="00011CE5">
              <w:t>ix</w:t>
            </w:r>
            <w:r>
              <w:t xml:space="preserve">) </w:t>
            </w:r>
            <w:r w:rsidRPr="00566F4C">
              <w:t>Secure arrangements are in place with statutory partners</w:t>
            </w:r>
            <w:r>
              <w:t>; i</w:t>
            </w:r>
            <w:r w:rsidRPr="00566F4C">
              <w:t xml:space="preserve">nformation, advice </w:t>
            </w:r>
            <w:r>
              <w:t>and</w:t>
            </w:r>
            <w:r w:rsidRPr="00566F4C">
              <w:t xml:space="preserve"> learning </w:t>
            </w:r>
            <w:r>
              <w:t>are</w:t>
            </w:r>
            <w:r w:rsidRPr="00566F4C">
              <w:t xml:space="preserve"> shared in a timely way</w:t>
            </w:r>
          </w:p>
        </w:tc>
        <w:tc>
          <w:tcPr>
            <w:tcW w:w="1984" w:type="dxa"/>
          </w:tcPr>
          <w:p w14:paraId="05026D7F" w14:textId="77777777" w:rsidR="001D436A" w:rsidRDefault="001D436A" w:rsidP="00265E5F"/>
        </w:tc>
        <w:tc>
          <w:tcPr>
            <w:tcW w:w="1984" w:type="dxa"/>
          </w:tcPr>
          <w:p w14:paraId="492F42A1" w14:textId="77777777" w:rsidR="001D436A" w:rsidRDefault="001D436A" w:rsidP="00265E5F"/>
        </w:tc>
        <w:tc>
          <w:tcPr>
            <w:tcW w:w="1984" w:type="dxa"/>
          </w:tcPr>
          <w:p w14:paraId="351BFBBF" w14:textId="77777777" w:rsidR="001D436A" w:rsidRDefault="001D436A" w:rsidP="00265E5F"/>
        </w:tc>
        <w:tc>
          <w:tcPr>
            <w:tcW w:w="2381" w:type="dxa"/>
            <w:vMerge w:val="restart"/>
          </w:tcPr>
          <w:p w14:paraId="40105A01" w14:textId="0AD68C01" w:rsidR="001D436A" w:rsidRDefault="001D436A" w:rsidP="00265E5F"/>
        </w:tc>
      </w:tr>
      <w:tr w:rsidR="001D436A" w14:paraId="74C768B6" w14:textId="77777777" w:rsidTr="00A93161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6027DCCE" w14:textId="77777777" w:rsidR="001D436A" w:rsidRPr="006A3CD7" w:rsidRDefault="001D436A" w:rsidP="00265E5F"/>
        </w:tc>
        <w:tc>
          <w:tcPr>
            <w:tcW w:w="4535" w:type="dxa"/>
            <w:shd w:val="clear" w:color="auto" w:fill="B3FFD4"/>
          </w:tcPr>
          <w:p w14:paraId="744EB681" w14:textId="40F4C34B" w:rsidR="001D436A" w:rsidRPr="00EE67A7" w:rsidRDefault="001D436A" w:rsidP="00265E5F">
            <w:pPr>
              <w:rPr>
                <w:rFonts w:cstheme="minorHAnsi"/>
              </w:rPr>
            </w:pPr>
            <w:r>
              <w:t xml:space="preserve">(x) </w:t>
            </w:r>
            <w:r w:rsidRPr="00566F4C">
              <w:t>Where referrals to statutory partners do not meet the threshold</w:t>
            </w:r>
            <w:r>
              <w:t xml:space="preserve"> for the partner to </w:t>
            </w:r>
            <w:proofErr w:type="gramStart"/>
            <w:r>
              <w:t>take action</w:t>
            </w:r>
            <w:proofErr w:type="gramEnd"/>
            <w:r w:rsidRPr="00566F4C">
              <w:t xml:space="preserve">, </w:t>
            </w:r>
            <w:r>
              <w:t xml:space="preserve">leaders in </w:t>
            </w:r>
            <w:r w:rsidRPr="00566F4C">
              <w:t xml:space="preserve">the setting know what action they can take, including local escalation procedures </w:t>
            </w:r>
          </w:p>
        </w:tc>
        <w:tc>
          <w:tcPr>
            <w:tcW w:w="1984" w:type="dxa"/>
          </w:tcPr>
          <w:p w14:paraId="0ABC73BE" w14:textId="77777777" w:rsidR="001D436A" w:rsidRDefault="001D436A" w:rsidP="00265E5F"/>
        </w:tc>
        <w:tc>
          <w:tcPr>
            <w:tcW w:w="1984" w:type="dxa"/>
          </w:tcPr>
          <w:p w14:paraId="7AB103AE" w14:textId="77777777" w:rsidR="001D436A" w:rsidRDefault="001D436A" w:rsidP="00265E5F"/>
        </w:tc>
        <w:tc>
          <w:tcPr>
            <w:tcW w:w="1984" w:type="dxa"/>
          </w:tcPr>
          <w:p w14:paraId="73E72B3C" w14:textId="77777777" w:rsidR="001D436A" w:rsidRDefault="001D436A" w:rsidP="00265E5F"/>
        </w:tc>
        <w:tc>
          <w:tcPr>
            <w:tcW w:w="2381" w:type="dxa"/>
            <w:vMerge/>
          </w:tcPr>
          <w:p w14:paraId="067294E9" w14:textId="77777777" w:rsidR="001D436A" w:rsidRDefault="001D436A" w:rsidP="00265E5F"/>
        </w:tc>
      </w:tr>
      <w:tr w:rsidR="001D436A" w14:paraId="45CACF4F" w14:textId="77777777" w:rsidTr="00A93161">
        <w:trPr>
          <w:cantSplit/>
          <w:trHeight w:val="567"/>
        </w:trPr>
        <w:tc>
          <w:tcPr>
            <w:tcW w:w="2268" w:type="dxa"/>
            <w:vMerge w:val="restart"/>
            <w:shd w:val="clear" w:color="auto" w:fill="FFB8B8"/>
          </w:tcPr>
          <w:p w14:paraId="2109058E" w14:textId="77777777" w:rsidR="001D436A" w:rsidRPr="006A3CD7" w:rsidRDefault="001D436A" w:rsidP="00265E5F">
            <w:r>
              <w:t xml:space="preserve">d) </w:t>
            </w:r>
            <w:r w:rsidRPr="004F4C6C">
              <w:t>Leaders and governance arrangements ensure that practice is secure</w:t>
            </w:r>
            <w:r>
              <w:t>,</w:t>
            </w:r>
            <w:r w:rsidRPr="004F4C6C">
              <w:t xml:space="preserve"> to improve the </w:t>
            </w:r>
            <w:r>
              <w:t xml:space="preserve">prevention of and </w:t>
            </w:r>
            <w:r w:rsidRPr="004F4C6C">
              <w:t xml:space="preserve">response to child sexual abuse </w:t>
            </w:r>
          </w:p>
        </w:tc>
        <w:tc>
          <w:tcPr>
            <w:tcW w:w="4535" w:type="dxa"/>
            <w:shd w:val="clear" w:color="auto" w:fill="B3FFD4"/>
          </w:tcPr>
          <w:p w14:paraId="7226E0BD" w14:textId="08F4DE94" w:rsidR="001D436A" w:rsidRPr="00E71A5E" w:rsidRDefault="001D436A" w:rsidP="00265E5F">
            <w:pPr>
              <w:rPr>
                <w:rFonts w:cstheme="minorHAnsi"/>
              </w:rPr>
            </w:pPr>
            <w:r>
              <w:t>(x</w:t>
            </w:r>
            <w:r w:rsidR="00011CE5">
              <w:t>i</w:t>
            </w:r>
            <w:r>
              <w:t xml:space="preserve">) </w:t>
            </w:r>
            <w:r w:rsidRPr="00566F4C">
              <w:t xml:space="preserve">Governors/trustees understand the key issues relating to child sexual abuse within the setting </w:t>
            </w:r>
          </w:p>
        </w:tc>
        <w:tc>
          <w:tcPr>
            <w:tcW w:w="1984" w:type="dxa"/>
          </w:tcPr>
          <w:p w14:paraId="5888AFCA" w14:textId="77777777" w:rsidR="001D436A" w:rsidRDefault="001D436A" w:rsidP="00265E5F"/>
        </w:tc>
        <w:tc>
          <w:tcPr>
            <w:tcW w:w="1984" w:type="dxa"/>
          </w:tcPr>
          <w:p w14:paraId="0ECCBF6A" w14:textId="77777777" w:rsidR="001D436A" w:rsidRDefault="001D436A" w:rsidP="00265E5F"/>
        </w:tc>
        <w:tc>
          <w:tcPr>
            <w:tcW w:w="1984" w:type="dxa"/>
          </w:tcPr>
          <w:p w14:paraId="5FD7EF9E" w14:textId="77777777" w:rsidR="001D436A" w:rsidRDefault="001D436A" w:rsidP="00265E5F"/>
        </w:tc>
        <w:tc>
          <w:tcPr>
            <w:tcW w:w="2381" w:type="dxa"/>
            <w:vMerge w:val="restart"/>
          </w:tcPr>
          <w:p w14:paraId="5B5ACF2D" w14:textId="4051B59E" w:rsidR="001D436A" w:rsidRPr="006E2037" w:rsidRDefault="001D436A" w:rsidP="00265E5F">
            <w:pPr>
              <w:rPr>
                <w:i/>
                <w:iCs/>
              </w:rPr>
            </w:pPr>
          </w:p>
        </w:tc>
      </w:tr>
      <w:tr w:rsidR="001D436A" w14:paraId="10A4CF1E" w14:textId="77777777" w:rsidTr="00A93161">
        <w:trPr>
          <w:cantSplit/>
          <w:trHeight w:val="567"/>
        </w:trPr>
        <w:tc>
          <w:tcPr>
            <w:tcW w:w="2268" w:type="dxa"/>
            <w:vMerge/>
            <w:shd w:val="clear" w:color="auto" w:fill="FFB8B8"/>
          </w:tcPr>
          <w:p w14:paraId="107FDB00" w14:textId="77777777" w:rsidR="001D436A" w:rsidRPr="006A3CD7" w:rsidRDefault="001D436A" w:rsidP="00265E5F"/>
        </w:tc>
        <w:tc>
          <w:tcPr>
            <w:tcW w:w="4535" w:type="dxa"/>
            <w:shd w:val="clear" w:color="auto" w:fill="B3FFD4"/>
          </w:tcPr>
          <w:p w14:paraId="1401458D" w14:textId="350B8E6F" w:rsidR="001D436A" w:rsidRPr="00E71A5E" w:rsidRDefault="001D436A" w:rsidP="00265E5F">
            <w:pPr>
              <w:rPr>
                <w:rFonts w:cstheme="minorHAnsi"/>
              </w:rPr>
            </w:pPr>
            <w:r>
              <w:t>(xi</w:t>
            </w:r>
            <w:r w:rsidR="00011CE5">
              <w:t>i</w:t>
            </w:r>
            <w:r>
              <w:t xml:space="preserve">) Monitoring and assurance activity helps to inform governors/trustees about the impact of child sexual abuse prevention and response interventions </w:t>
            </w:r>
          </w:p>
        </w:tc>
        <w:tc>
          <w:tcPr>
            <w:tcW w:w="1984" w:type="dxa"/>
          </w:tcPr>
          <w:p w14:paraId="0FD5EEB1" w14:textId="77777777" w:rsidR="001D436A" w:rsidRDefault="001D436A" w:rsidP="00265E5F"/>
        </w:tc>
        <w:tc>
          <w:tcPr>
            <w:tcW w:w="1984" w:type="dxa"/>
          </w:tcPr>
          <w:p w14:paraId="1D32C62F" w14:textId="77777777" w:rsidR="001D436A" w:rsidRDefault="001D436A" w:rsidP="00265E5F"/>
        </w:tc>
        <w:tc>
          <w:tcPr>
            <w:tcW w:w="1984" w:type="dxa"/>
          </w:tcPr>
          <w:p w14:paraId="3FE9B04C" w14:textId="77777777" w:rsidR="001D436A" w:rsidRDefault="001D436A" w:rsidP="00265E5F"/>
        </w:tc>
        <w:tc>
          <w:tcPr>
            <w:tcW w:w="2381" w:type="dxa"/>
            <w:vMerge/>
          </w:tcPr>
          <w:p w14:paraId="031D286F" w14:textId="77777777" w:rsidR="001D436A" w:rsidRDefault="001D436A" w:rsidP="00265E5F"/>
        </w:tc>
      </w:tr>
    </w:tbl>
    <w:p w14:paraId="69B09893" w14:textId="4BBD3DE0" w:rsidR="00272A81" w:rsidRDefault="00272A81" w:rsidP="00272A81">
      <w:pPr>
        <w:pStyle w:val="Bodycopy"/>
      </w:pPr>
      <w:r w:rsidRPr="0086323E">
        <w:t>Use th</w:t>
      </w:r>
      <w:r>
        <w:t>e final c</w:t>
      </w:r>
      <w:r w:rsidRPr="0086323E">
        <w:t>olumn to note any acti</w:t>
      </w:r>
      <w:r>
        <w:t xml:space="preserve">vities that </w:t>
      </w:r>
      <w:r w:rsidRPr="0086323E">
        <w:t xml:space="preserve">your setting could </w:t>
      </w:r>
      <w:r>
        <w:t>include in its improvement plan</w:t>
      </w:r>
      <w:r w:rsidRPr="0086323E">
        <w:t xml:space="preserve">. </w:t>
      </w:r>
      <w:r>
        <w:t xml:space="preserve">These might include encouraging staff to strengthen their knowledge and practice by reading and using </w:t>
      </w:r>
      <w:r w:rsidRPr="0086323E">
        <w:t>key CSA Centre resources</w:t>
      </w:r>
      <w:r>
        <w:t>;</w:t>
      </w:r>
      <w:r w:rsidRPr="0086323E">
        <w:t xml:space="preserve"> see </w:t>
      </w:r>
      <w:r w:rsidR="003E4FCD" w:rsidRPr="0086323E">
        <w:t xml:space="preserve">our </w:t>
      </w:r>
      <w:hyperlink r:id="rId14" w:history="1">
        <w:r w:rsidR="003E4FCD" w:rsidRPr="002B18BB">
          <w:rPr>
            <w:rStyle w:val="Hyperlink"/>
          </w:rPr>
          <w:t>resources sheet</w:t>
        </w:r>
      </w:hyperlink>
      <w:r w:rsidR="003E4FCD" w:rsidRPr="0086323E">
        <w:t xml:space="preserve"> for </w:t>
      </w:r>
      <w:r w:rsidRPr="0086323E">
        <w:t>details</w:t>
      </w:r>
      <w:r>
        <w:t xml:space="preserve"> of resources relevant to each theme above</w:t>
      </w:r>
      <w:r w:rsidRPr="0086323E">
        <w:t xml:space="preserve">. </w:t>
      </w:r>
    </w:p>
    <w:sectPr w:rsidR="00272A81" w:rsidSect="00105E8D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20" w:h="11900" w:orient="landscape"/>
      <w:pgMar w:top="1134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8B180" w14:textId="77777777" w:rsidR="00DF202C" w:rsidRDefault="00DF202C" w:rsidP="00F4205A">
      <w:r>
        <w:separator/>
      </w:r>
    </w:p>
    <w:p w14:paraId="243E3067" w14:textId="77777777" w:rsidR="00DF202C" w:rsidRDefault="00DF202C" w:rsidP="00F4205A"/>
  </w:endnote>
  <w:endnote w:type="continuationSeparator" w:id="0">
    <w:p w14:paraId="5115DD16" w14:textId="77777777" w:rsidR="00DF202C" w:rsidRDefault="00DF202C" w:rsidP="00F4205A">
      <w:r>
        <w:continuationSeparator/>
      </w:r>
    </w:p>
    <w:p w14:paraId="4ECF6A56" w14:textId="77777777" w:rsidR="00DF202C" w:rsidRDefault="00DF202C" w:rsidP="00F4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1FAA" w14:textId="77777777" w:rsidR="008972A1" w:rsidRDefault="008972A1" w:rsidP="006124A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F9AB21" w14:textId="77777777" w:rsidR="007232AB" w:rsidRDefault="007232AB" w:rsidP="008972A1">
    <w:pPr>
      <w:pStyle w:val="Footer"/>
      <w:ind w:right="360"/>
      <w:rPr>
        <w:rStyle w:val="PageNumber"/>
      </w:rPr>
    </w:pPr>
  </w:p>
  <w:p w14:paraId="6C26D9D1" w14:textId="77777777" w:rsidR="007232AB" w:rsidRDefault="007232AB" w:rsidP="00897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C2E8" w14:textId="2D7B3B5D" w:rsidR="006124A2" w:rsidRPr="00C037D1" w:rsidRDefault="00C037D1" w:rsidP="001B0BD5">
    <w:pPr>
      <w:pStyle w:val="Footer"/>
      <w:pBdr>
        <w:top w:val="single" w:sz="4" w:space="6" w:color="auto"/>
      </w:pBdr>
      <w:tabs>
        <w:tab w:val="clear" w:pos="4513"/>
        <w:tab w:val="clear" w:pos="9026"/>
        <w:tab w:val="right" w:pos="15139"/>
      </w:tabs>
    </w:pPr>
    <w:r>
      <w:rPr>
        <w:b w:val="0"/>
      </w:rPr>
      <w:t>Centre of expertise on child sexual abuse</w:t>
    </w:r>
    <w:r>
      <w:rPr>
        <w:b w:val="0"/>
      </w:rPr>
      <w:tab/>
    </w:r>
    <w:sdt>
      <w:sdtPr>
        <w:id w:val="4941579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9FD1" w14:textId="60D2DE7C" w:rsidR="006124A2" w:rsidRPr="00902A57" w:rsidRDefault="00902A57" w:rsidP="00766770">
    <w:pPr>
      <w:pStyle w:val="Footer"/>
      <w:pBdr>
        <w:top w:val="single" w:sz="4" w:space="6" w:color="auto"/>
      </w:pBdr>
      <w:tabs>
        <w:tab w:val="clear" w:pos="4513"/>
        <w:tab w:val="clear" w:pos="9026"/>
        <w:tab w:val="right" w:pos="15139"/>
      </w:tabs>
    </w:pPr>
    <w:r>
      <w:rPr>
        <w:b w:val="0"/>
      </w:rPr>
      <w:t>Centre of expertise on child sexual abuse</w:t>
    </w:r>
    <w:r>
      <w:rPr>
        <w:b w:val="0"/>
      </w:rPr>
      <w:tab/>
    </w:r>
    <w:sdt>
      <w:sdtPr>
        <w:id w:val="17603321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7E604" w14:textId="77777777" w:rsidR="00DF202C" w:rsidRDefault="00DF202C" w:rsidP="00F4205A">
      <w:r>
        <w:separator/>
      </w:r>
    </w:p>
    <w:p w14:paraId="11102915" w14:textId="77777777" w:rsidR="00DF202C" w:rsidRDefault="00DF202C" w:rsidP="00F4205A"/>
  </w:footnote>
  <w:footnote w:type="continuationSeparator" w:id="0">
    <w:p w14:paraId="36625372" w14:textId="77777777" w:rsidR="00DF202C" w:rsidRDefault="00DF202C" w:rsidP="00F4205A">
      <w:r>
        <w:continuationSeparator/>
      </w:r>
    </w:p>
    <w:p w14:paraId="75280983" w14:textId="77777777" w:rsidR="00DF202C" w:rsidRDefault="00DF202C" w:rsidP="00F420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A89E" w14:textId="4BA586DE" w:rsidR="00804D2B" w:rsidRDefault="00551ED2" w:rsidP="00766770">
    <w:pPr>
      <w:pStyle w:val="Header"/>
      <w:pBdr>
        <w:bottom w:val="single" w:sz="6" w:space="6" w:color="555859" w:themeColor="text1"/>
      </w:pBdr>
      <w:tabs>
        <w:tab w:val="right" w:pos="15139"/>
      </w:tabs>
    </w:pPr>
    <w:r>
      <w:t>Whole-</w:t>
    </w:r>
    <w:r w:rsidR="00CA2BA7">
      <w:t>school</w:t>
    </w:r>
    <w:r>
      <w:t xml:space="preserve"> approach to child sexual abuse</w:t>
    </w:r>
    <w:r>
      <w:tab/>
    </w:r>
    <w:r w:rsidR="00762980">
      <w:t xml:space="preserve">Audit </w:t>
    </w:r>
    <w:r w:rsidR="00671C83" w:rsidRPr="00671C83">
      <w:t>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7A00" w14:textId="73D5463A" w:rsidR="0092629E" w:rsidRDefault="00CB54CA" w:rsidP="00AA0338">
    <w:pPr>
      <w:pStyle w:val="Bodycopy"/>
      <w:spacing w:after="8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5917C103" wp14:editId="5030B275">
              <wp:simplePos x="0" y="0"/>
              <wp:positionH relativeFrom="margin">
                <wp:posOffset>8173085</wp:posOffset>
              </wp:positionH>
              <wp:positionV relativeFrom="paragraph">
                <wp:posOffset>597535</wp:posOffset>
              </wp:positionV>
              <wp:extent cx="1440000" cy="918000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91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C1C97" w14:textId="0CDA2968" w:rsidR="002350D6" w:rsidRPr="00242698" w:rsidRDefault="00582C09" w:rsidP="00582C09">
                          <w:pPr>
                            <w:pStyle w:val="SeriesTitle"/>
                            <w:spacing w:before="0" w:after="0" w:line="221" w:lineRule="auto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>Whole-s</w:t>
                          </w:r>
                          <w:r w:rsidR="00CA2BA7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>chool</w:t>
                          </w:r>
                          <w:r w:rsidR="00242698" w:rsidRPr="00242698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>approach</w:t>
                          </w:r>
                          <w:r w:rsidR="00242698" w:rsidRPr="00242698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 xml:space="preserve"> </w:t>
                          </w:r>
                          <w:r w:rsidR="00242698" w:rsidRPr="00242698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br/>
                          </w:r>
                          <w:r>
                            <w:rPr>
                              <w:caps w:val="0"/>
                              <w:sz w:val="32"/>
                              <w:szCs w:val="32"/>
                            </w:rPr>
                            <w:t>to</w:t>
                          </w:r>
                          <w:r w:rsidR="00242698" w:rsidRPr="00242698">
                            <w:rPr>
                              <w:caps w:val="0"/>
                              <w:sz w:val="32"/>
                              <w:szCs w:val="32"/>
                            </w:rPr>
                            <w:t xml:space="preserve"> child </w:t>
                          </w:r>
                          <w:r w:rsidR="00242698" w:rsidRPr="00242698">
                            <w:rPr>
                              <w:caps w:val="0"/>
                              <w:sz w:val="32"/>
                              <w:szCs w:val="32"/>
                            </w:rPr>
                            <w:br/>
                          </w:r>
                          <w:r w:rsidR="00242698" w:rsidRPr="00902A57">
                            <w:rPr>
                              <w:caps w:val="0"/>
                              <w:spacing w:val="-4"/>
                              <w:sz w:val="32"/>
                              <w:szCs w:val="32"/>
                            </w:rPr>
                            <w:t>sexual abuse</w:t>
                          </w:r>
                        </w:p>
                        <w:p w14:paraId="32DC545D" w14:textId="77777777" w:rsidR="00242698" w:rsidRDefault="00242698"/>
                      </w:txbxContent>
                    </wps:txbx>
                    <wps:bodyPr rot="0" spcFirstLastPara="0" vertOverflow="overflow" horzOverflow="overflow" vert="horz" wrap="square" lIns="36000" tIns="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7C10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43.55pt;margin-top:47.05pt;width:113.4pt;height:72.3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" filled="f" stroked="f" strokeweight=".5pt">
              <v:textbox inset="1mm,0,1mm,1mm">
                <w:txbxContent>
                  <w:p w14:paraId="3C3C1C97" w14:textId="0CDA2968" w:rsidR="002350D6" w:rsidRPr="00242698" w:rsidRDefault="00582C09" w:rsidP="00582C09">
                    <w:pPr>
                      <w:pStyle w:val="SeriesTitle"/>
                      <w:spacing w:before="0" w:after="0" w:line="221" w:lineRule="auto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>Whole-s</w:t>
                    </w:r>
                    <w:r w:rsidR="00CA2BA7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>chool</w:t>
                    </w:r>
                    <w:r w:rsidR="00242698" w:rsidRPr="00242698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>approach</w:t>
                    </w:r>
                    <w:r w:rsidR="00242698" w:rsidRPr="00242698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 xml:space="preserve"> </w:t>
                    </w:r>
                    <w:r w:rsidR="00242698" w:rsidRPr="00242698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br/>
                    </w:r>
                    <w:r>
                      <w:rPr>
                        <w:caps w:val="0"/>
                        <w:sz w:val="32"/>
                        <w:szCs w:val="32"/>
                      </w:rPr>
                      <w:t>to</w:t>
                    </w:r>
                    <w:r w:rsidR="00242698" w:rsidRPr="00242698">
                      <w:rPr>
                        <w:caps w:val="0"/>
                        <w:sz w:val="32"/>
                        <w:szCs w:val="32"/>
                      </w:rPr>
                      <w:t xml:space="preserve"> child </w:t>
                    </w:r>
                    <w:r w:rsidR="00242698" w:rsidRPr="00242698">
                      <w:rPr>
                        <w:caps w:val="0"/>
                        <w:sz w:val="32"/>
                        <w:szCs w:val="32"/>
                      </w:rPr>
                      <w:br/>
                    </w:r>
                    <w:r w:rsidR="00242698" w:rsidRPr="00902A57">
                      <w:rPr>
                        <w:caps w:val="0"/>
                        <w:spacing w:val="-4"/>
                        <w:sz w:val="32"/>
                        <w:szCs w:val="32"/>
                      </w:rPr>
                      <w:t>sexual abuse</w:t>
                    </w:r>
                  </w:p>
                  <w:p w14:paraId="32DC545D" w14:textId="77777777" w:rsidR="00242698" w:rsidRDefault="00242698"/>
                </w:txbxContent>
              </v:textbox>
              <w10:wrap anchorx="margin"/>
            </v:shape>
          </w:pict>
        </mc:Fallback>
      </mc:AlternateContent>
    </w:r>
    <w:r w:rsidR="00114517">
      <w:rPr>
        <w:noProof/>
        <w:lang w:eastAsia="en-GB"/>
      </w:rPr>
      <w:drawing>
        <wp:inline distT="0" distB="0" distL="0" distR="0" wp14:anchorId="67B23BA0" wp14:editId="1E626037">
          <wp:extent cx="1440000" cy="1440000"/>
          <wp:effectExtent l="0" t="0" r="8255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6CA7"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8A01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90CFE"/>
    <w:multiLevelType w:val="multilevel"/>
    <w:tmpl w:val="EE501594"/>
    <w:lvl w:ilvl="0">
      <w:start w:val="1"/>
      <w:numFmt w:val="decimal"/>
      <w:pStyle w:val="Bulletlist"/>
      <w:lvlText w:val="%1."/>
      <w:lvlJc w:val="left"/>
      <w:pPr>
        <w:ind w:left="284" w:hanging="284"/>
      </w:pPr>
      <w:rPr>
        <w:rFonts w:hint="default"/>
        <w:color w:val="702474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702474"/>
      </w:rPr>
    </w:lvl>
    <w:lvl w:ilvl="2">
      <w:start w:val="1"/>
      <w:numFmt w:val="bullet"/>
      <w:lvlText w:val=""/>
      <w:lvlJc w:val="left"/>
      <w:pPr>
        <w:ind w:left="1304" w:hanging="283"/>
      </w:pPr>
      <w:rPr>
        <w:rFonts w:ascii="Wingdings" w:hAnsi="Wingdings" w:hint="default"/>
        <w:color w:val="702474"/>
      </w:rPr>
    </w:lvl>
    <w:lvl w:ilvl="3">
      <w:start w:val="1"/>
      <w:numFmt w:val="bullet"/>
      <w:lvlText w:val=""/>
      <w:lvlJc w:val="left"/>
      <w:pPr>
        <w:ind w:left="3232" w:hanging="96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3C068C"/>
    <w:multiLevelType w:val="hybridMultilevel"/>
    <w:tmpl w:val="F85C862C"/>
    <w:lvl w:ilvl="0" w:tplc="A8C4F782">
      <w:start w:val="1"/>
      <w:numFmt w:val="bullet"/>
      <w:pStyle w:val="BoxB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B78086E"/>
    <w:multiLevelType w:val="hybridMultilevel"/>
    <w:tmpl w:val="9E824FEE"/>
    <w:lvl w:ilvl="0" w:tplc="90EE7B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55125C"/>
    <w:multiLevelType w:val="multilevel"/>
    <w:tmpl w:val="35CEAA76"/>
    <w:lvl w:ilvl="0">
      <w:start w:val="1"/>
      <w:numFmt w:val="decimal"/>
      <w:pStyle w:val="Numberedlist"/>
      <w:lvlText w:val="%1."/>
      <w:lvlJc w:val="left"/>
      <w:pPr>
        <w:ind w:left="284" w:hanging="284"/>
      </w:pPr>
      <w:rPr>
        <w:rFonts w:hint="default"/>
        <w:color w:val="702474" w:themeColor="text2"/>
      </w:rPr>
    </w:lvl>
    <w:lvl w:ilvl="1">
      <w:start w:val="1"/>
      <w:numFmt w:val="lowerLetter"/>
      <w:lvlText w:val="%2."/>
      <w:lvlJc w:val="left"/>
      <w:pPr>
        <w:ind w:left="994" w:hanging="284"/>
      </w:pPr>
      <w:rPr>
        <w:rFonts w:hint="default"/>
        <w:color w:val="702474" w:themeColor="text2"/>
      </w:rPr>
    </w:lvl>
    <w:lvl w:ilvl="2">
      <w:start w:val="1"/>
      <w:numFmt w:val="lowerRoman"/>
      <w:lvlText w:val="%3."/>
      <w:lvlJc w:val="left"/>
      <w:pPr>
        <w:ind w:left="1418" w:hanging="284"/>
      </w:pPr>
      <w:rPr>
        <w:rFonts w:hint="default"/>
        <w:color w:val="702474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4336E7"/>
    <w:multiLevelType w:val="hybridMultilevel"/>
    <w:tmpl w:val="FC60868C"/>
    <w:lvl w:ilvl="0" w:tplc="CD861298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FF3CC3"/>
    <w:multiLevelType w:val="hybridMultilevel"/>
    <w:tmpl w:val="A3069A9C"/>
    <w:lvl w:ilvl="0" w:tplc="CD861298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920789"/>
    <w:multiLevelType w:val="hybridMultilevel"/>
    <w:tmpl w:val="925E99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BB7756"/>
    <w:multiLevelType w:val="hybridMultilevel"/>
    <w:tmpl w:val="C1FC750E"/>
    <w:lvl w:ilvl="0" w:tplc="CD861298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247759"/>
    <w:multiLevelType w:val="hybridMultilevel"/>
    <w:tmpl w:val="CB4EEC1C"/>
    <w:lvl w:ilvl="0" w:tplc="A64AEE2C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A4381D"/>
    <w:multiLevelType w:val="hybridMultilevel"/>
    <w:tmpl w:val="EE70E634"/>
    <w:lvl w:ilvl="0" w:tplc="2564B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2474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F2D4E"/>
    <w:multiLevelType w:val="hybridMultilevel"/>
    <w:tmpl w:val="A98CCD56"/>
    <w:lvl w:ilvl="0" w:tplc="7BF270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76545F"/>
    <w:multiLevelType w:val="hybridMultilevel"/>
    <w:tmpl w:val="3222C6EA"/>
    <w:lvl w:ilvl="0" w:tplc="CD861298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F26F25"/>
    <w:multiLevelType w:val="hybridMultilevel"/>
    <w:tmpl w:val="67CA4E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258D3"/>
    <w:multiLevelType w:val="hybridMultilevel"/>
    <w:tmpl w:val="0BAAEC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C0E4D"/>
    <w:multiLevelType w:val="hybridMultilevel"/>
    <w:tmpl w:val="5B124DD6"/>
    <w:lvl w:ilvl="0" w:tplc="90EE7B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F07C9"/>
    <w:multiLevelType w:val="hybridMultilevel"/>
    <w:tmpl w:val="F2E00476"/>
    <w:lvl w:ilvl="0" w:tplc="8EA61380">
      <w:start w:val="1"/>
      <w:numFmt w:val="bullet"/>
      <w:pStyle w:val="Squashed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03FF0"/>
    <w:multiLevelType w:val="hybridMultilevel"/>
    <w:tmpl w:val="47E8F0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80AFB"/>
    <w:multiLevelType w:val="hybridMultilevel"/>
    <w:tmpl w:val="D45ED4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62CDA"/>
    <w:multiLevelType w:val="hybridMultilevel"/>
    <w:tmpl w:val="35E4BD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A592C"/>
    <w:multiLevelType w:val="multilevel"/>
    <w:tmpl w:val="DDF6A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858A6"/>
    <w:multiLevelType w:val="hybridMultilevel"/>
    <w:tmpl w:val="5336B810"/>
    <w:lvl w:ilvl="0" w:tplc="7BF27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53ADB"/>
    <w:multiLevelType w:val="hybridMultilevel"/>
    <w:tmpl w:val="27C4E230"/>
    <w:lvl w:ilvl="0" w:tplc="47EEE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2474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30A7D"/>
    <w:multiLevelType w:val="hybridMultilevel"/>
    <w:tmpl w:val="0DF03588"/>
    <w:lvl w:ilvl="0" w:tplc="CD861298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2663870">
    <w:abstractNumId w:val="4"/>
  </w:num>
  <w:num w:numId="2" w16cid:durableId="1491213900">
    <w:abstractNumId w:val="20"/>
  </w:num>
  <w:num w:numId="3" w16cid:durableId="1255285792">
    <w:abstractNumId w:val="1"/>
  </w:num>
  <w:num w:numId="4" w16cid:durableId="1589852267">
    <w:abstractNumId w:val="15"/>
  </w:num>
  <w:num w:numId="5" w16cid:durableId="194005474">
    <w:abstractNumId w:val="3"/>
  </w:num>
  <w:num w:numId="6" w16cid:durableId="231434158">
    <w:abstractNumId w:val="16"/>
  </w:num>
  <w:num w:numId="7" w16cid:durableId="781341278">
    <w:abstractNumId w:val="2"/>
  </w:num>
  <w:num w:numId="8" w16cid:durableId="583994544">
    <w:abstractNumId w:val="22"/>
  </w:num>
  <w:num w:numId="9" w16cid:durableId="808405530">
    <w:abstractNumId w:val="19"/>
  </w:num>
  <w:num w:numId="10" w16cid:durableId="798306204">
    <w:abstractNumId w:val="10"/>
  </w:num>
  <w:num w:numId="11" w16cid:durableId="317804913">
    <w:abstractNumId w:val="5"/>
  </w:num>
  <w:num w:numId="12" w16cid:durableId="995500968">
    <w:abstractNumId w:val="6"/>
  </w:num>
  <w:num w:numId="13" w16cid:durableId="2125033581">
    <w:abstractNumId w:val="7"/>
  </w:num>
  <w:num w:numId="14" w16cid:durableId="682587018">
    <w:abstractNumId w:val="11"/>
  </w:num>
  <w:num w:numId="15" w16cid:durableId="1690639972">
    <w:abstractNumId w:val="9"/>
  </w:num>
  <w:num w:numId="16" w16cid:durableId="378825277">
    <w:abstractNumId w:val="0"/>
  </w:num>
  <w:num w:numId="17" w16cid:durableId="2117864853">
    <w:abstractNumId w:val="12"/>
  </w:num>
  <w:num w:numId="18" w16cid:durableId="825053142">
    <w:abstractNumId w:val="23"/>
  </w:num>
  <w:num w:numId="19" w16cid:durableId="1568568144">
    <w:abstractNumId w:val="8"/>
  </w:num>
  <w:num w:numId="20" w16cid:durableId="1765297975">
    <w:abstractNumId w:val="14"/>
  </w:num>
  <w:num w:numId="21" w16cid:durableId="1643465995">
    <w:abstractNumId w:val="17"/>
  </w:num>
  <w:num w:numId="22" w16cid:durableId="1023239583">
    <w:abstractNumId w:val="18"/>
  </w:num>
  <w:num w:numId="23" w16cid:durableId="1750612299">
    <w:abstractNumId w:val="13"/>
  </w:num>
  <w:num w:numId="24" w16cid:durableId="1017315593">
    <w:abstractNumId w:val="2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rraine Myles">
    <w15:presenceInfo w15:providerId="AD" w15:userId="S::lorraine.myles@barnardos.org.uk::bb2f57bf-9ca1-4dfe-ae90-0e04c70e4e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93"/>
    <w:rsid w:val="00000CF1"/>
    <w:rsid w:val="00001D8C"/>
    <w:rsid w:val="00002B68"/>
    <w:rsid w:val="000044B6"/>
    <w:rsid w:val="000101EB"/>
    <w:rsid w:val="00011CE5"/>
    <w:rsid w:val="0001280E"/>
    <w:rsid w:val="000134D1"/>
    <w:rsid w:val="00015196"/>
    <w:rsid w:val="000169D7"/>
    <w:rsid w:val="000178DB"/>
    <w:rsid w:val="000207FD"/>
    <w:rsid w:val="00023A84"/>
    <w:rsid w:val="000249D5"/>
    <w:rsid w:val="00024AB5"/>
    <w:rsid w:val="0002627E"/>
    <w:rsid w:val="00027F20"/>
    <w:rsid w:val="00032ACE"/>
    <w:rsid w:val="00041051"/>
    <w:rsid w:val="00047363"/>
    <w:rsid w:val="00050130"/>
    <w:rsid w:val="000533C1"/>
    <w:rsid w:val="00053960"/>
    <w:rsid w:val="00054621"/>
    <w:rsid w:val="0006403E"/>
    <w:rsid w:val="000642A4"/>
    <w:rsid w:val="00065A79"/>
    <w:rsid w:val="00070E42"/>
    <w:rsid w:val="00071D29"/>
    <w:rsid w:val="0007518A"/>
    <w:rsid w:val="00081D4E"/>
    <w:rsid w:val="000835D4"/>
    <w:rsid w:val="00087FED"/>
    <w:rsid w:val="00091896"/>
    <w:rsid w:val="000962B0"/>
    <w:rsid w:val="000965E6"/>
    <w:rsid w:val="00096F8B"/>
    <w:rsid w:val="000A1E53"/>
    <w:rsid w:val="000A2322"/>
    <w:rsid w:val="000A5DDD"/>
    <w:rsid w:val="000A70FF"/>
    <w:rsid w:val="000B2E70"/>
    <w:rsid w:val="000B30C7"/>
    <w:rsid w:val="000B6373"/>
    <w:rsid w:val="000B738E"/>
    <w:rsid w:val="000C0124"/>
    <w:rsid w:val="000C243C"/>
    <w:rsid w:val="000C2FE8"/>
    <w:rsid w:val="000C7895"/>
    <w:rsid w:val="000D074B"/>
    <w:rsid w:val="000D10DE"/>
    <w:rsid w:val="000D2E06"/>
    <w:rsid w:val="000D38E6"/>
    <w:rsid w:val="000D547A"/>
    <w:rsid w:val="000D5B65"/>
    <w:rsid w:val="000D7D5F"/>
    <w:rsid w:val="000E006D"/>
    <w:rsid w:val="000E2EB7"/>
    <w:rsid w:val="000F7853"/>
    <w:rsid w:val="001003C0"/>
    <w:rsid w:val="001023CF"/>
    <w:rsid w:val="00103ACA"/>
    <w:rsid w:val="00105E8D"/>
    <w:rsid w:val="00106747"/>
    <w:rsid w:val="00114517"/>
    <w:rsid w:val="00117510"/>
    <w:rsid w:val="001200B8"/>
    <w:rsid w:val="00120797"/>
    <w:rsid w:val="00131BD7"/>
    <w:rsid w:val="0013468E"/>
    <w:rsid w:val="00137237"/>
    <w:rsid w:val="001438EC"/>
    <w:rsid w:val="00144175"/>
    <w:rsid w:val="00144951"/>
    <w:rsid w:val="0015021D"/>
    <w:rsid w:val="001548B8"/>
    <w:rsid w:val="00154AE0"/>
    <w:rsid w:val="00154D6F"/>
    <w:rsid w:val="001554CA"/>
    <w:rsid w:val="0016113F"/>
    <w:rsid w:val="00161B45"/>
    <w:rsid w:val="0016272F"/>
    <w:rsid w:val="00166838"/>
    <w:rsid w:val="0017110A"/>
    <w:rsid w:val="001757E9"/>
    <w:rsid w:val="00180461"/>
    <w:rsid w:val="001809DF"/>
    <w:rsid w:val="00180DEA"/>
    <w:rsid w:val="00190E87"/>
    <w:rsid w:val="001911A1"/>
    <w:rsid w:val="00191437"/>
    <w:rsid w:val="001921CB"/>
    <w:rsid w:val="0019294B"/>
    <w:rsid w:val="00192E0B"/>
    <w:rsid w:val="001937C4"/>
    <w:rsid w:val="00193B10"/>
    <w:rsid w:val="00193D79"/>
    <w:rsid w:val="00194BD7"/>
    <w:rsid w:val="00195A2B"/>
    <w:rsid w:val="001967A2"/>
    <w:rsid w:val="00197F21"/>
    <w:rsid w:val="001A05D0"/>
    <w:rsid w:val="001A1968"/>
    <w:rsid w:val="001B0BD5"/>
    <w:rsid w:val="001B1651"/>
    <w:rsid w:val="001B34CD"/>
    <w:rsid w:val="001B38AD"/>
    <w:rsid w:val="001B45B0"/>
    <w:rsid w:val="001B58ED"/>
    <w:rsid w:val="001B658D"/>
    <w:rsid w:val="001B77EC"/>
    <w:rsid w:val="001B7881"/>
    <w:rsid w:val="001C102A"/>
    <w:rsid w:val="001D01CB"/>
    <w:rsid w:val="001D0780"/>
    <w:rsid w:val="001D1E18"/>
    <w:rsid w:val="001D436A"/>
    <w:rsid w:val="001D7756"/>
    <w:rsid w:val="001E2297"/>
    <w:rsid w:val="001E3C3C"/>
    <w:rsid w:val="001F0D3B"/>
    <w:rsid w:val="001F158C"/>
    <w:rsid w:val="001F15FD"/>
    <w:rsid w:val="001F1F16"/>
    <w:rsid w:val="001FEE8C"/>
    <w:rsid w:val="0020019A"/>
    <w:rsid w:val="00200663"/>
    <w:rsid w:val="00201606"/>
    <w:rsid w:val="00201A67"/>
    <w:rsid w:val="002020AA"/>
    <w:rsid w:val="00202503"/>
    <w:rsid w:val="00204A54"/>
    <w:rsid w:val="00205417"/>
    <w:rsid w:val="00207137"/>
    <w:rsid w:val="0021256F"/>
    <w:rsid w:val="00214D53"/>
    <w:rsid w:val="002154E1"/>
    <w:rsid w:val="0022354F"/>
    <w:rsid w:val="002332B0"/>
    <w:rsid w:val="00233E7B"/>
    <w:rsid w:val="002350D6"/>
    <w:rsid w:val="00236889"/>
    <w:rsid w:val="00242698"/>
    <w:rsid w:val="002445EC"/>
    <w:rsid w:val="00246266"/>
    <w:rsid w:val="00246FD4"/>
    <w:rsid w:val="00252E28"/>
    <w:rsid w:val="002542FE"/>
    <w:rsid w:val="00260822"/>
    <w:rsid w:val="002662A2"/>
    <w:rsid w:val="00272A81"/>
    <w:rsid w:val="00273256"/>
    <w:rsid w:val="00275611"/>
    <w:rsid w:val="00276154"/>
    <w:rsid w:val="00277C7F"/>
    <w:rsid w:val="00280290"/>
    <w:rsid w:val="00280763"/>
    <w:rsid w:val="00285A3C"/>
    <w:rsid w:val="00290F9D"/>
    <w:rsid w:val="00291B94"/>
    <w:rsid w:val="0029207D"/>
    <w:rsid w:val="002A1F5E"/>
    <w:rsid w:val="002A1FE6"/>
    <w:rsid w:val="002A3243"/>
    <w:rsid w:val="002A3E3A"/>
    <w:rsid w:val="002A493C"/>
    <w:rsid w:val="002B1439"/>
    <w:rsid w:val="002B18BB"/>
    <w:rsid w:val="002B5579"/>
    <w:rsid w:val="002C0D93"/>
    <w:rsid w:val="002D07DF"/>
    <w:rsid w:val="002D20C8"/>
    <w:rsid w:val="002D6FF4"/>
    <w:rsid w:val="002E005D"/>
    <w:rsid w:val="002E6298"/>
    <w:rsid w:val="002E687D"/>
    <w:rsid w:val="002F01E2"/>
    <w:rsid w:val="002F0818"/>
    <w:rsid w:val="002F3274"/>
    <w:rsid w:val="002F3F2C"/>
    <w:rsid w:val="002F7202"/>
    <w:rsid w:val="003005B4"/>
    <w:rsid w:val="0030480A"/>
    <w:rsid w:val="003055BD"/>
    <w:rsid w:val="00306824"/>
    <w:rsid w:val="00312586"/>
    <w:rsid w:val="00315402"/>
    <w:rsid w:val="0031599E"/>
    <w:rsid w:val="0031644E"/>
    <w:rsid w:val="00316AE4"/>
    <w:rsid w:val="0032013A"/>
    <w:rsid w:val="00321347"/>
    <w:rsid w:val="00323EB4"/>
    <w:rsid w:val="003257DB"/>
    <w:rsid w:val="00326F89"/>
    <w:rsid w:val="00337236"/>
    <w:rsid w:val="0035018F"/>
    <w:rsid w:val="00352C21"/>
    <w:rsid w:val="00354294"/>
    <w:rsid w:val="00354B8A"/>
    <w:rsid w:val="00355F68"/>
    <w:rsid w:val="0035687D"/>
    <w:rsid w:val="00360714"/>
    <w:rsid w:val="00364C50"/>
    <w:rsid w:val="00365AC0"/>
    <w:rsid w:val="003778E5"/>
    <w:rsid w:val="00381E91"/>
    <w:rsid w:val="0038319E"/>
    <w:rsid w:val="00385498"/>
    <w:rsid w:val="003855B3"/>
    <w:rsid w:val="00385DD2"/>
    <w:rsid w:val="00391AFA"/>
    <w:rsid w:val="00392BC7"/>
    <w:rsid w:val="0039432B"/>
    <w:rsid w:val="003945BD"/>
    <w:rsid w:val="003950C3"/>
    <w:rsid w:val="003A112C"/>
    <w:rsid w:val="003A39A7"/>
    <w:rsid w:val="003A520D"/>
    <w:rsid w:val="003A76EA"/>
    <w:rsid w:val="003B1637"/>
    <w:rsid w:val="003B1865"/>
    <w:rsid w:val="003B38C9"/>
    <w:rsid w:val="003B44B8"/>
    <w:rsid w:val="003C094E"/>
    <w:rsid w:val="003C0D4B"/>
    <w:rsid w:val="003C5695"/>
    <w:rsid w:val="003C66BC"/>
    <w:rsid w:val="003D04B5"/>
    <w:rsid w:val="003D178B"/>
    <w:rsid w:val="003D1A79"/>
    <w:rsid w:val="003D75CA"/>
    <w:rsid w:val="003E2CAC"/>
    <w:rsid w:val="003E4FCD"/>
    <w:rsid w:val="003E6C11"/>
    <w:rsid w:val="003F5764"/>
    <w:rsid w:val="004059F8"/>
    <w:rsid w:val="00406D16"/>
    <w:rsid w:val="00410F96"/>
    <w:rsid w:val="004163E7"/>
    <w:rsid w:val="0042034E"/>
    <w:rsid w:val="00420818"/>
    <w:rsid w:val="00424099"/>
    <w:rsid w:val="00425D35"/>
    <w:rsid w:val="00426699"/>
    <w:rsid w:val="00430138"/>
    <w:rsid w:val="004314A5"/>
    <w:rsid w:val="00433FEB"/>
    <w:rsid w:val="00434908"/>
    <w:rsid w:val="00436087"/>
    <w:rsid w:val="004378F3"/>
    <w:rsid w:val="004415A0"/>
    <w:rsid w:val="004448C6"/>
    <w:rsid w:val="0044598A"/>
    <w:rsid w:val="00450FBA"/>
    <w:rsid w:val="004533B1"/>
    <w:rsid w:val="004537E6"/>
    <w:rsid w:val="0045447B"/>
    <w:rsid w:val="004548EE"/>
    <w:rsid w:val="00460245"/>
    <w:rsid w:val="00460796"/>
    <w:rsid w:val="00477012"/>
    <w:rsid w:val="00480253"/>
    <w:rsid w:val="00481C59"/>
    <w:rsid w:val="00487B52"/>
    <w:rsid w:val="004A44A8"/>
    <w:rsid w:val="004A6554"/>
    <w:rsid w:val="004B2B5C"/>
    <w:rsid w:val="004B476B"/>
    <w:rsid w:val="004B4F0C"/>
    <w:rsid w:val="004B5D12"/>
    <w:rsid w:val="004B7239"/>
    <w:rsid w:val="004B789E"/>
    <w:rsid w:val="004C05B2"/>
    <w:rsid w:val="004C2BE7"/>
    <w:rsid w:val="004C6B9A"/>
    <w:rsid w:val="004D0191"/>
    <w:rsid w:val="004D2FCF"/>
    <w:rsid w:val="004E097B"/>
    <w:rsid w:val="004E18F7"/>
    <w:rsid w:val="004E6306"/>
    <w:rsid w:val="004E638E"/>
    <w:rsid w:val="004F2AEB"/>
    <w:rsid w:val="00502095"/>
    <w:rsid w:val="00504EE7"/>
    <w:rsid w:val="0050613B"/>
    <w:rsid w:val="00513CAC"/>
    <w:rsid w:val="00516492"/>
    <w:rsid w:val="00516632"/>
    <w:rsid w:val="00516FAE"/>
    <w:rsid w:val="00523DA4"/>
    <w:rsid w:val="00524E69"/>
    <w:rsid w:val="0052539A"/>
    <w:rsid w:val="0052720B"/>
    <w:rsid w:val="00534635"/>
    <w:rsid w:val="005360A1"/>
    <w:rsid w:val="00536A4F"/>
    <w:rsid w:val="00537B08"/>
    <w:rsid w:val="00541599"/>
    <w:rsid w:val="005440CB"/>
    <w:rsid w:val="00551ED2"/>
    <w:rsid w:val="00551FFE"/>
    <w:rsid w:val="005547D0"/>
    <w:rsid w:val="00555836"/>
    <w:rsid w:val="00555CB4"/>
    <w:rsid w:val="005562D5"/>
    <w:rsid w:val="005572E9"/>
    <w:rsid w:val="00561E81"/>
    <w:rsid w:val="00563DDC"/>
    <w:rsid w:val="00567CAF"/>
    <w:rsid w:val="0057063B"/>
    <w:rsid w:val="0057228E"/>
    <w:rsid w:val="00573FA2"/>
    <w:rsid w:val="005774B4"/>
    <w:rsid w:val="00582C09"/>
    <w:rsid w:val="00583CA4"/>
    <w:rsid w:val="00584D31"/>
    <w:rsid w:val="00585B23"/>
    <w:rsid w:val="00590A72"/>
    <w:rsid w:val="00591960"/>
    <w:rsid w:val="005A1727"/>
    <w:rsid w:val="005A2658"/>
    <w:rsid w:val="005A796B"/>
    <w:rsid w:val="005B5739"/>
    <w:rsid w:val="005B6F17"/>
    <w:rsid w:val="005C36E7"/>
    <w:rsid w:val="005C40D3"/>
    <w:rsid w:val="005C48A5"/>
    <w:rsid w:val="005C6944"/>
    <w:rsid w:val="005D2093"/>
    <w:rsid w:val="005D2666"/>
    <w:rsid w:val="005D7FCA"/>
    <w:rsid w:val="005E007D"/>
    <w:rsid w:val="005E2514"/>
    <w:rsid w:val="005E2B17"/>
    <w:rsid w:val="005E3A90"/>
    <w:rsid w:val="005E762E"/>
    <w:rsid w:val="005F2B48"/>
    <w:rsid w:val="00603635"/>
    <w:rsid w:val="00605429"/>
    <w:rsid w:val="00606CA7"/>
    <w:rsid w:val="006110A1"/>
    <w:rsid w:val="006124A2"/>
    <w:rsid w:val="00613AC8"/>
    <w:rsid w:val="00616A48"/>
    <w:rsid w:val="00617017"/>
    <w:rsid w:val="006179C0"/>
    <w:rsid w:val="006201FD"/>
    <w:rsid w:val="00622042"/>
    <w:rsid w:val="00635454"/>
    <w:rsid w:val="00635BFB"/>
    <w:rsid w:val="00646F32"/>
    <w:rsid w:val="0065171A"/>
    <w:rsid w:val="006525DE"/>
    <w:rsid w:val="006552FE"/>
    <w:rsid w:val="006553E6"/>
    <w:rsid w:val="00661E07"/>
    <w:rsid w:val="006644D1"/>
    <w:rsid w:val="0066484B"/>
    <w:rsid w:val="00664FD5"/>
    <w:rsid w:val="00666674"/>
    <w:rsid w:val="00666804"/>
    <w:rsid w:val="00670D09"/>
    <w:rsid w:val="00670D2F"/>
    <w:rsid w:val="006713D7"/>
    <w:rsid w:val="00671C83"/>
    <w:rsid w:val="00673154"/>
    <w:rsid w:val="00673929"/>
    <w:rsid w:val="006748C1"/>
    <w:rsid w:val="00683765"/>
    <w:rsid w:val="00683F6F"/>
    <w:rsid w:val="006904CF"/>
    <w:rsid w:val="006951CE"/>
    <w:rsid w:val="00696151"/>
    <w:rsid w:val="0069645D"/>
    <w:rsid w:val="006977C8"/>
    <w:rsid w:val="006A126B"/>
    <w:rsid w:val="006B01CE"/>
    <w:rsid w:val="006B15CF"/>
    <w:rsid w:val="006B1798"/>
    <w:rsid w:val="006B1AF3"/>
    <w:rsid w:val="006B6EAD"/>
    <w:rsid w:val="006C09F0"/>
    <w:rsid w:val="006C3A64"/>
    <w:rsid w:val="006C59D6"/>
    <w:rsid w:val="006D0F60"/>
    <w:rsid w:val="006E3A22"/>
    <w:rsid w:val="006F2B48"/>
    <w:rsid w:val="006F33B4"/>
    <w:rsid w:val="006F428E"/>
    <w:rsid w:val="006F58B8"/>
    <w:rsid w:val="006F69D5"/>
    <w:rsid w:val="00700D57"/>
    <w:rsid w:val="00701258"/>
    <w:rsid w:val="00707566"/>
    <w:rsid w:val="00712660"/>
    <w:rsid w:val="00715081"/>
    <w:rsid w:val="007232AB"/>
    <w:rsid w:val="00725BCE"/>
    <w:rsid w:val="00726EF6"/>
    <w:rsid w:val="0073060C"/>
    <w:rsid w:val="00732FFD"/>
    <w:rsid w:val="00735EDE"/>
    <w:rsid w:val="00743DD0"/>
    <w:rsid w:val="007540FD"/>
    <w:rsid w:val="00754841"/>
    <w:rsid w:val="007605E0"/>
    <w:rsid w:val="00762980"/>
    <w:rsid w:val="00764DE1"/>
    <w:rsid w:val="00766770"/>
    <w:rsid w:val="00766D52"/>
    <w:rsid w:val="007734F1"/>
    <w:rsid w:val="00773614"/>
    <w:rsid w:val="007740D3"/>
    <w:rsid w:val="0077558C"/>
    <w:rsid w:val="00776243"/>
    <w:rsid w:val="00776663"/>
    <w:rsid w:val="007800F6"/>
    <w:rsid w:val="00782F30"/>
    <w:rsid w:val="00784552"/>
    <w:rsid w:val="007847F5"/>
    <w:rsid w:val="00784A11"/>
    <w:rsid w:val="00786A36"/>
    <w:rsid w:val="00791E8F"/>
    <w:rsid w:val="0079228D"/>
    <w:rsid w:val="00792D94"/>
    <w:rsid w:val="00793FBE"/>
    <w:rsid w:val="00796F17"/>
    <w:rsid w:val="007A54DA"/>
    <w:rsid w:val="007B375E"/>
    <w:rsid w:val="007B50FE"/>
    <w:rsid w:val="007C12C6"/>
    <w:rsid w:val="007C1B91"/>
    <w:rsid w:val="007C2E6D"/>
    <w:rsid w:val="007C3B82"/>
    <w:rsid w:val="007C43E4"/>
    <w:rsid w:val="007C5F12"/>
    <w:rsid w:val="007C6B91"/>
    <w:rsid w:val="007D1387"/>
    <w:rsid w:val="007D41DA"/>
    <w:rsid w:val="007D4FA2"/>
    <w:rsid w:val="007D5B2E"/>
    <w:rsid w:val="007D79B9"/>
    <w:rsid w:val="007E1FDD"/>
    <w:rsid w:val="007E2E2A"/>
    <w:rsid w:val="007E5FAF"/>
    <w:rsid w:val="007F1981"/>
    <w:rsid w:val="007F48AE"/>
    <w:rsid w:val="007F73CB"/>
    <w:rsid w:val="008031BC"/>
    <w:rsid w:val="00804D2B"/>
    <w:rsid w:val="00805F98"/>
    <w:rsid w:val="008068F2"/>
    <w:rsid w:val="00813CA5"/>
    <w:rsid w:val="00820638"/>
    <w:rsid w:val="00821660"/>
    <w:rsid w:val="00821756"/>
    <w:rsid w:val="0082179B"/>
    <w:rsid w:val="00830976"/>
    <w:rsid w:val="0083194B"/>
    <w:rsid w:val="0083306E"/>
    <w:rsid w:val="00835CDB"/>
    <w:rsid w:val="00835F96"/>
    <w:rsid w:val="00837D13"/>
    <w:rsid w:val="008422EE"/>
    <w:rsid w:val="00855CDC"/>
    <w:rsid w:val="00857317"/>
    <w:rsid w:val="00862105"/>
    <w:rsid w:val="008631DC"/>
    <w:rsid w:val="0086323E"/>
    <w:rsid w:val="0086354E"/>
    <w:rsid w:val="00863643"/>
    <w:rsid w:val="0086415A"/>
    <w:rsid w:val="00865DB6"/>
    <w:rsid w:val="008660AE"/>
    <w:rsid w:val="00867DD9"/>
    <w:rsid w:val="0087157E"/>
    <w:rsid w:val="00874DA3"/>
    <w:rsid w:val="00876047"/>
    <w:rsid w:val="008767E9"/>
    <w:rsid w:val="00881371"/>
    <w:rsid w:val="00882C3C"/>
    <w:rsid w:val="00887090"/>
    <w:rsid w:val="00890262"/>
    <w:rsid w:val="00890266"/>
    <w:rsid w:val="00890A4C"/>
    <w:rsid w:val="008972A1"/>
    <w:rsid w:val="008A189E"/>
    <w:rsid w:val="008A1D06"/>
    <w:rsid w:val="008A3486"/>
    <w:rsid w:val="008A57E5"/>
    <w:rsid w:val="008A7E83"/>
    <w:rsid w:val="008B135B"/>
    <w:rsid w:val="008B210D"/>
    <w:rsid w:val="008B319D"/>
    <w:rsid w:val="008B3792"/>
    <w:rsid w:val="008B680C"/>
    <w:rsid w:val="008C013E"/>
    <w:rsid w:val="008C015F"/>
    <w:rsid w:val="008C23CF"/>
    <w:rsid w:val="008C5A89"/>
    <w:rsid w:val="008C63E0"/>
    <w:rsid w:val="008C70A0"/>
    <w:rsid w:val="008C7A24"/>
    <w:rsid w:val="008C7F3D"/>
    <w:rsid w:val="008D11C5"/>
    <w:rsid w:val="008D1F9F"/>
    <w:rsid w:val="008D2700"/>
    <w:rsid w:val="008E259F"/>
    <w:rsid w:val="008E6364"/>
    <w:rsid w:val="008F27CA"/>
    <w:rsid w:val="008F3486"/>
    <w:rsid w:val="008F5F0B"/>
    <w:rsid w:val="00902927"/>
    <w:rsid w:val="00902A57"/>
    <w:rsid w:val="00904554"/>
    <w:rsid w:val="00906A5B"/>
    <w:rsid w:val="00910118"/>
    <w:rsid w:val="009111CC"/>
    <w:rsid w:val="00911D43"/>
    <w:rsid w:val="00912F01"/>
    <w:rsid w:val="00914E58"/>
    <w:rsid w:val="00921A71"/>
    <w:rsid w:val="0092258F"/>
    <w:rsid w:val="00924A1F"/>
    <w:rsid w:val="0092629E"/>
    <w:rsid w:val="00930518"/>
    <w:rsid w:val="009316C1"/>
    <w:rsid w:val="0093451E"/>
    <w:rsid w:val="00944A8E"/>
    <w:rsid w:val="00945432"/>
    <w:rsid w:val="00945572"/>
    <w:rsid w:val="00945785"/>
    <w:rsid w:val="00951ECE"/>
    <w:rsid w:val="00954E0C"/>
    <w:rsid w:val="00961D6D"/>
    <w:rsid w:val="0096633C"/>
    <w:rsid w:val="0097156F"/>
    <w:rsid w:val="0097343A"/>
    <w:rsid w:val="0097CDA2"/>
    <w:rsid w:val="009800A3"/>
    <w:rsid w:val="00981EDF"/>
    <w:rsid w:val="0099126A"/>
    <w:rsid w:val="009957D4"/>
    <w:rsid w:val="009A2741"/>
    <w:rsid w:val="009A7845"/>
    <w:rsid w:val="009B4B29"/>
    <w:rsid w:val="009B63CF"/>
    <w:rsid w:val="009B6C8D"/>
    <w:rsid w:val="009C0E64"/>
    <w:rsid w:val="009C1FCF"/>
    <w:rsid w:val="009C30A3"/>
    <w:rsid w:val="009C68BE"/>
    <w:rsid w:val="009C779B"/>
    <w:rsid w:val="009C79B7"/>
    <w:rsid w:val="009C7F88"/>
    <w:rsid w:val="009D2019"/>
    <w:rsid w:val="009D6018"/>
    <w:rsid w:val="009E1AC8"/>
    <w:rsid w:val="009E3604"/>
    <w:rsid w:val="009E7258"/>
    <w:rsid w:val="009F1AAE"/>
    <w:rsid w:val="009F745A"/>
    <w:rsid w:val="00A01975"/>
    <w:rsid w:val="00A06C26"/>
    <w:rsid w:val="00A06F52"/>
    <w:rsid w:val="00A113BA"/>
    <w:rsid w:val="00A131F1"/>
    <w:rsid w:val="00A14DC9"/>
    <w:rsid w:val="00A1511E"/>
    <w:rsid w:val="00A1600A"/>
    <w:rsid w:val="00A2197C"/>
    <w:rsid w:val="00A21AAF"/>
    <w:rsid w:val="00A31FA7"/>
    <w:rsid w:val="00A323ED"/>
    <w:rsid w:val="00A3283C"/>
    <w:rsid w:val="00A3320A"/>
    <w:rsid w:val="00A33604"/>
    <w:rsid w:val="00A34EF0"/>
    <w:rsid w:val="00A3711F"/>
    <w:rsid w:val="00A40BFB"/>
    <w:rsid w:val="00A42AE8"/>
    <w:rsid w:val="00A45216"/>
    <w:rsid w:val="00A51518"/>
    <w:rsid w:val="00A52F13"/>
    <w:rsid w:val="00A568FC"/>
    <w:rsid w:val="00A571FF"/>
    <w:rsid w:val="00A6724F"/>
    <w:rsid w:val="00A701B2"/>
    <w:rsid w:val="00A7329C"/>
    <w:rsid w:val="00A75538"/>
    <w:rsid w:val="00A75776"/>
    <w:rsid w:val="00A80044"/>
    <w:rsid w:val="00A84D22"/>
    <w:rsid w:val="00A8732D"/>
    <w:rsid w:val="00A91F02"/>
    <w:rsid w:val="00A92990"/>
    <w:rsid w:val="00A92E1E"/>
    <w:rsid w:val="00A93161"/>
    <w:rsid w:val="00AA0338"/>
    <w:rsid w:val="00AA5BFA"/>
    <w:rsid w:val="00AB6491"/>
    <w:rsid w:val="00AC0EA1"/>
    <w:rsid w:val="00AC696B"/>
    <w:rsid w:val="00AC7EDD"/>
    <w:rsid w:val="00AD04F9"/>
    <w:rsid w:val="00AD0C31"/>
    <w:rsid w:val="00AD49C7"/>
    <w:rsid w:val="00AD4BC5"/>
    <w:rsid w:val="00AD63D7"/>
    <w:rsid w:val="00AE000D"/>
    <w:rsid w:val="00AE4335"/>
    <w:rsid w:val="00AE485D"/>
    <w:rsid w:val="00AE5558"/>
    <w:rsid w:val="00AF74FF"/>
    <w:rsid w:val="00B0044C"/>
    <w:rsid w:val="00B0143F"/>
    <w:rsid w:val="00B0184B"/>
    <w:rsid w:val="00B04186"/>
    <w:rsid w:val="00B055D9"/>
    <w:rsid w:val="00B09F6E"/>
    <w:rsid w:val="00B121E4"/>
    <w:rsid w:val="00B12584"/>
    <w:rsid w:val="00B12C6F"/>
    <w:rsid w:val="00B22C39"/>
    <w:rsid w:val="00B24048"/>
    <w:rsid w:val="00B25B11"/>
    <w:rsid w:val="00B26893"/>
    <w:rsid w:val="00B2696E"/>
    <w:rsid w:val="00B33CA0"/>
    <w:rsid w:val="00B369E8"/>
    <w:rsid w:val="00B37ED4"/>
    <w:rsid w:val="00B407D1"/>
    <w:rsid w:val="00B41382"/>
    <w:rsid w:val="00B41E20"/>
    <w:rsid w:val="00B43B6B"/>
    <w:rsid w:val="00B444E9"/>
    <w:rsid w:val="00B446B1"/>
    <w:rsid w:val="00B452DD"/>
    <w:rsid w:val="00B454B7"/>
    <w:rsid w:val="00B50DCA"/>
    <w:rsid w:val="00B51E29"/>
    <w:rsid w:val="00B54B73"/>
    <w:rsid w:val="00B55570"/>
    <w:rsid w:val="00B6281E"/>
    <w:rsid w:val="00B65184"/>
    <w:rsid w:val="00B7093C"/>
    <w:rsid w:val="00B70C9B"/>
    <w:rsid w:val="00B70EEA"/>
    <w:rsid w:val="00B72E8B"/>
    <w:rsid w:val="00B73064"/>
    <w:rsid w:val="00B744A9"/>
    <w:rsid w:val="00B776F9"/>
    <w:rsid w:val="00B82DD6"/>
    <w:rsid w:val="00B849C7"/>
    <w:rsid w:val="00B86283"/>
    <w:rsid w:val="00B97FF8"/>
    <w:rsid w:val="00BB0C53"/>
    <w:rsid w:val="00BB18A7"/>
    <w:rsid w:val="00BB4407"/>
    <w:rsid w:val="00BC5739"/>
    <w:rsid w:val="00BD2A37"/>
    <w:rsid w:val="00BD7B57"/>
    <w:rsid w:val="00BE08FD"/>
    <w:rsid w:val="00BE4C72"/>
    <w:rsid w:val="00BF61A4"/>
    <w:rsid w:val="00C037D1"/>
    <w:rsid w:val="00C041AC"/>
    <w:rsid w:val="00C05C45"/>
    <w:rsid w:val="00C0692E"/>
    <w:rsid w:val="00C06AE2"/>
    <w:rsid w:val="00C07F26"/>
    <w:rsid w:val="00C107D5"/>
    <w:rsid w:val="00C112C4"/>
    <w:rsid w:val="00C136D1"/>
    <w:rsid w:val="00C15DE3"/>
    <w:rsid w:val="00C16E35"/>
    <w:rsid w:val="00C1795B"/>
    <w:rsid w:val="00C249C9"/>
    <w:rsid w:val="00C253EF"/>
    <w:rsid w:val="00C31BDC"/>
    <w:rsid w:val="00C33ECF"/>
    <w:rsid w:val="00C3673C"/>
    <w:rsid w:val="00C404AC"/>
    <w:rsid w:val="00C423C8"/>
    <w:rsid w:val="00C42CFA"/>
    <w:rsid w:val="00C45263"/>
    <w:rsid w:val="00C455FB"/>
    <w:rsid w:val="00C51A0D"/>
    <w:rsid w:val="00C53541"/>
    <w:rsid w:val="00C6724F"/>
    <w:rsid w:val="00C7029C"/>
    <w:rsid w:val="00C70766"/>
    <w:rsid w:val="00C72404"/>
    <w:rsid w:val="00C74826"/>
    <w:rsid w:val="00C74E28"/>
    <w:rsid w:val="00C7691C"/>
    <w:rsid w:val="00C77B88"/>
    <w:rsid w:val="00C77D2F"/>
    <w:rsid w:val="00C80A0B"/>
    <w:rsid w:val="00C8140A"/>
    <w:rsid w:val="00C82670"/>
    <w:rsid w:val="00C8541D"/>
    <w:rsid w:val="00C85F43"/>
    <w:rsid w:val="00C91CEF"/>
    <w:rsid w:val="00C951AC"/>
    <w:rsid w:val="00C95997"/>
    <w:rsid w:val="00C97A49"/>
    <w:rsid w:val="00CA2B50"/>
    <w:rsid w:val="00CA2BA7"/>
    <w:rsid w:val="00CA3678"/>
    <w:rsid w:val="00CA3B76"/>
    <w:rsid w:val="00CA69D5"/>
    <w:rsid w:val="00CB04DD"/>
    <w:rsid w:val="00CB07D5"/>
    <w:rsid w:val="00CB0936"/>
    <w:rsid w:val="00CB12E3"/>
    <w:rsid w:val="00CB3732"/>
    <w:rsid w:val="00CB52CA"/>
    <w:rsid w:val="00CB54CA"/>
    <w:rsid w:val="00CC24D8"/>
    <w:rsid w:val="00CC39C8"/>
    <w:rsid w:val="00CC464B"/>
    <w:rsid w:val="00CC6CD1"/>
    <w:rsid w:val="00CD03FB"/>
    <w:rsid w:val="00CD0D3B"/>
    <w:rsid w:val="00CD4D96"/>
    <w:rsid w:val="00CD5312"/>
    <w:rsid w:val="00CD6908"/>
    <w:rsid w:val="00CE6B53"/>
    <w:rsid w:val="00CE7081"/>
    <w:rsid w:val="00CF019E"/>
    <w:rsid w:val="00CF27FD"/>
    <w:rsid w:val="00CF28D0"/>
    <w:rsid w:val="00CF794C"/>
    <w:rsid w:val="00CF7ECA"/>
    <w:rsid w:val="00CF7EE6"/>
    <w:rsid w:val="00D00952"/>
    <w:rsid w:val="00D01E46"/>
    <w:rsid w:val="00D02BF5"/>
    <w:rsid w:val="00D02E42"/>
    <w:rsid w:val="00D0461D"/>
    <w:rsid w:val="00D05D32"/>
    <w:rsid w:val="00D13F51"/>
    <w:rsid w:val="00D14171"/>
    <w:rsid w:val="00D23646"/>
    <w:rsid w:val="00D248F4"/>
    <w:rsid w:val="00D30D4A"/>
    <w:rsid w:val="00D31195"/>
    <w:rsid w:val="00D3277A"/>
    <w:rsid w:val="00D33C14"/>
    <w:rsid w:val="00D3536B"/>
    <w:rsid w:val="00D36DB3"/>
    <w:rsid w:val="00D36E78"/>
    <w:rsid w:val="00D372A3"/>
    <w:rsid w:val="00D37407"/>
    <w:rsid w:val="00D37BED"/>
    <w:rsid w:val="00D40FDB"/>
    <w:rsid w:val="00D50E6B"/>
    <w:rsid w:val="00D52FDA"/>
    <w:rsid w:val="00D533D1"/>
    <w:rsid w:val="00D5665E"/>
    <w:rsid w:val="00D6109D"/>
    <w:rsid w:val="00D63181"/>
    <w:rsid w:val="00D645B1"/>
    <w:rsid w:val="00D64C3F"/>
    <w:rsid w:val="00D65EE3"/>
    <w:rsid w:val="00D66163"/>
    <w:rsid w:val="00D74149"/>
    <w:rsid w:val="00D85BB2"/>
    <w:rsid w:val="00D877AE"/>
    <w:rsid w:val="00D87BCD"/>
    <w:rsid w:val="00D906A5"/>
    <w:rsid w:val="00DA027B"/>
    <w:rsid w:val="00DA033C"/>
    <w:rsid w:val="00DA08C9"/>
    <w:rsid w:val="00DA117A"/>
    <w:rsid w:val="00DA2CEB"/>
    <w:rsid w:val="00DA3935"/>
    <w:rsid w:val="00DA402D"/>
    <w:rsid w:val="00DB2727"/>
    <w:rsid w:val="00DB3CA0"/>
    <w:rsid w:val="00DB3D6C"/>
    <w:rsid w:val="00DB5332"/>
    <w:rsid w:val="00DC02E5"/>
    <w:rsid w:val="00DC1055"/>
    <w:rsid w:val="00DC12F6"/>
    <w:rsid w:val="00DC2034"/>
    <w:rsid w:val="00DC6D5D"/>
    <w:rsid w:val="00DC78A6"/>
    <w:rsid w:val="00DD129E"/>
    <w:rsid w:val="00DE0409"/>
    <w:rsid w:val="00DE2E32"/>
    <w:rsid w:val="00DE6D4C"/>
    <w:rsid w:val="00DF079B"/>
    <w:rsid w:val="00DF0B7B"/>
    <w:rsid w:val="00DF202C"/>
    <w:rsid w:val="00DF69E3"/>
    <w:rsid w:val="00DF73D4"/>
    <w:rsid w:val="00E04D6B"/>
    <w:rsid w:val="00E057D6"/>
    <w:rsid w:val="00E1053A"/>
    <w:rsid w:val="00E10D3A"/>
    <w:rsid w:val="00E121CB"/>
    <w:rsid w:val="00E15A56"/>
    <w:rsid w:val="00E15D0E"/>
    <w:rsid w:val="00E17635"/>
    <w:rsid w:val="00E17AF9"/>
    <w:rsid w:val="00E22748"/>
    <w:rsid w:val="00E25095"/>
    <w:rsid w:val="00E33B7D"/>
    <w:rsid w:val="00E40280"/>
    <w:rsid w:val="00E406DB"/>
    <w:rsid w:val="00E61B42"/>
    <w:rsid w:val="00E64A7A"/>
    <w:rsid w:val="00E7071E"/>
    <w:rsid w:val="00E815CF"/>
    <w:rsid w:val="00E82671"/>
    <w:rsid w:val="00E86192"/>
    <w:rsid w:val="00E9253E"/>
    <w:rsid w:val="00E92B25"/>
    <w:rsid w:val="00E93BFF"/>
    <w:rsid w:val="00E93D8B"/>
    <w:rsid w:val="00E9497F"/>
    <w:rsid w:val="00EA29D8"/>
    <w:rsid w:val="00EA2ED9"/>
    <w:rsid w:val="00EA3823"/>
    <w:rsid w:val="00EA5D42"/>
    <w:rsid w:val="00EA731A"/>
    <w:rsid w:val="00EB0A93"/>
    <w:rsid w:val="00EB2515"/>
    <w:rsid w:val="00EB7251"/>
    <w:rsid w:val="00EB7BC3"/>
    <w:rsid w:val="00EC2675"/>
    <w:rsid w:val="00EC3081"/>
    <w:rsid w:val="00EC4FEE"/>
    <w:rsid w:val="00EC6351"/>
    <w:rsid w:val="00ED30AC"/>
    <w:rsid w:val="00ED5855"/>
    <w:rsid w:val="00EE6531"/>
    <w:rsid w:val="00F22416"/>
    <w:rsid w:val="00F22D57"/>
    <w:rsid w:val="00F2316D"/>
    <w:rsid w:val="00F244E1"/>
    <w:rsid w:val="00F37360"/>
    <w:rsid w:val="00F409A2"/>
    <w:rsid w:val="00F41603"/>
    <w:rsid w:val="00F4205A"/>
    <w:rsid w:val="00F42F4B"/>
    <w:rsid w:val="00F4438C"/>
    <w:rsid w:val="00F44416"/>
    <w:rsid w:val="00F45263"/>
    <w:rsid w:val="00F4590A"/>
    <w:rsid w:val="00F511A6"/>
    <w:rsid w:val="00F53E26"/>
    <w:rsid w:val="00F543E3"/>
    <w:rsid w:val="00F56026"/>
    <w:rsid w:val="00F57A78"/>
    <w:rsid w:val="00F60AC5"/>
    <w:rsid w:val="00F61D4F"/>
    <w:rsid w:val="00F66D9B"/>
    <w:rsid w:val="00F714EF"/>
    <w:rsid w:val="00F73FD4"/>
    <w:rsid w:val="00F765A5"/>
    <w:rsid w:val="00F76D02"/>
    <w:rsid w:val="00F834D1"/>
    <w:rsid w:val="00F84A5B"/>
    <w:rsid w:val="00F855C3"/>
    <w:rsid w:val="00F859AA"/>
    <w:rsid w:val="00F85D1C"/>
    <w:rsid w:val="00F90182"/>
    <w:rsid w:val="00F936B0"/>
    <w:rsid w:val="00F9372E"/>
    <w:rsid w:val="00FA0B8E"/>
    <w:rsid w:val="00FA4F7D"/>
    <w:rsid w:val="00FB13F6"/>
    <w:rsid w:val="00FB1B06"/>
    <w:rsid w:val="00FB2C61"/>
    <w:rsid w:val="00FB6223"/>
    <w:rsid w:val="00FC0852"/>
    <w:rsid w:val="00FC1B29"/>
    <w:rsid w:val="00FC2687"/>
    <w:rsid w:val="00FC6E56"/>
    <w:rsid w:val="00FD1537"/>
    <w:rsid w:val="00FD3041"/>
    <w:rsid w:val="00FE0068"/>
    <w:rsid w:val="00FE0F81"/>
    <w:rsid w:val="00FE10E1"/>
    <w:rsid w:val="00FE12E6"/>
    <w:rsid w:val="00FE73B1"/>
    <w:rsid w:val="00FF0146"/>
    <w:rsid w:val="00FF52FE"/>
    <w:rsid w:val="0148EAA7"/>
    <w:rsid w:val="0171B046"/>
    <w:rsid w:val="01C6EE6A"/>
    <w:rsid w:val="0211CC72"/>
    <w:rsid w:val="0221EB02"/>
    <w:rsid w:val="024C6FCF"/>
    <w:rsid w:val="02CCA551"/>
    <w:rsid w:val="02E43B45"/>
    <w:rsid w:val="0326A904"/>
    <w:rsid w:val="03300C93"/>
    <w:rsid w:val="0343957E"/>
    <w:rsid w:val="035183C4"/>
    <w:rsid w:val="03CF6E64"/>
    <w:rsid w:val="044D40D7"/>
    <w:rsid w:val="046DD6C8"/>
    <w:rsid w:val="047C2B60"/>
    <w:rsid w:val="04CCFF1E"/>
    <w:rsid w:val="04D601B3"/>
    <w:rsid w:val="04F41371"/>
    <w:rsid w:val="050B4A54"/>
    <w:rsid w:val="05340A46"/>
    <w:rsid w:val="05419B42"/>
    <w:rsid w:val="05A7355B"/>
    <w:rsid w:val="05E41BEB"/>
    <w:rsid w:val="05F179A7"/>
    <w:rsid w:val="062E89BD"/>
    <w:rsid w:val="0632A932"/>
    <w:rsid w:val="0668CF7F"/>
    <w:rsid w:val="06774A42"/>
    <w:rsid w:val="06955362"/>
    <w:rsid w:val="06F30433"/>
    <w:rsid w:val="07101EBD"/>
    <w:rsid w:val="07412FDC"/>
    <w:rsid w:val="07B1841C"/>
    <w:rsid w:val="07D938D6"/>
    <w:rsid w:val="0804BB4B"/>
    <w:rsid w:val="084A2ADA"/>
    <w:rsid w:val="0881FD4C"/>
    <w:rsid w:val="08DD003D"/>
    <w:rsid w:val="09149080"/>
    <w:rsid w:val="0915E43C"/>
    <w:rsid w:val="0932245F"/>
    <w:rsid w:val="093BE6D5"/>
    <w:rsid w:val="09BD9E1A"/>
    <w:rsid w:val="09C07FA5"/>
    <w:rsid w:val="09C157C8"/>
    <w:rsid w:val="09CA1394"/>
    <w:rsid w:val="09D33946"/>
    <w:rsid w:val="0A44B2FC"/>
    <w:rsid w:val="0A81BFF5"/>
    <w:rsid w:val="0A8F6E73"/>
    <w:rsid w:val="0AD6F970"/>
    <w:rsid w:val="0AD89D9F"/>
    <w:rsid w:val="0AFE2A5A"/>
    <w:rsid w:val="0B3084D2"/>
    <w:rsid w:val="0B411067"/>
    <w:rsid w:val="0B4F98F4"/>
    <w:rsid w:val="0B5928F3"/>
    <w:rsid w:val="0B5C95A9"/>
    <w:rsid w:val="0B65E3F5"/>
    <w:rsid w:val="0BA8EBF8"/>
    <w:rsid w:val="0BB72F3F"/>
    <w:rsid w:val="0C446367"/>
    <w:rsid w:val="0CAF5FD7"/>
    <w:rsid w:val="0CD360A6"/>
    <w:rsid w:val="0D1B4F3E"/>
    <w:rsid w:val="0D218C4F"/>
    <w:rsid w:val="0D4E222D"/>
    <w:rsid w:val="0D5EEEB5"/>
    <w:rsid w:val="0DACCB16"/>
    <w:rsid w:val="0DB7E1C5"/>
    <w:rsid w:val="0DD293BF"/>
    <w:rsid w:val="0E2A58FF"/>
    <w:rsid w:val="0E3D1F8F"/>
    <w:rsid w:val="0E9786DD"/>
    <w:rsid w:val="0EB0C13E"/>
    <w:rsid w:val="0EFABF16"/>
    <w:rsid w:val="10296D08"/>
    <w:rsid w:val="103CC447"/>
    <w:rsid w:val="108A0391"/>
    <w:rsid w:val="1131FD36"/>
    <w:rsid w:val="1206F5ED"/>
    <w:rsid w:val="120F825C"/>
    <w:rsid w:val="1241623C"/>
    <w:rsid w:val="1273EA09"/>
    <w:rsid w:val="128D28C0"/>
    <w:rsid w:val="128EEAD6"/>
    <w:rsid w:val="12B8BEC9"/>
    <w:rsid w:val="12DA6D46"/>
    <w:rsid w:val="133CCCCE"/>
    <w:rsid w:val="134A0E7A"/>
    <w:rsid w:val="134C224C"/>
    <w:rsid w:val="1377A576"/>
    <w:rsid w:val="1380D01B"/>
    <w:rsid w:val="13BD63B1"/>
    <w:rsid w:val="13C9AC6C"/>
    <w:rsid w:val="14484DAE"/>
    <w:rsid w:val="148FB4C9"/>
    <w:rsid w:val="14EFC3A4"/>
    <w:rsid w:val="14F797D9"/>
    <w:rsid w:val="15261FBF"/>
    <w:rsid w:val="152C85AB"/>
    <w:rsid w:val="152D6BE8"/>
    <w:rsid w:val="153E96AF"/>
    <w:rsid w:val="1542DABF"/>
    <w:rsid w:val="156EF466"/>
    <w:rsid w:val="1620CF55"/>
    <w:rsid w:val="1630B03C"/>
    <w:rsid w:val="1659F752"/>
    <w:rsid w:val="165BFD25"/>
    <w:rsid w:val="1661FF1C"/>
    <w:rsid w:val="166BCA40"/>
    <w:rsid w:val="167E40FD"/>
    <w:rsid w:val="169A5C0A"/>
    <w:rsid w:val="16D1605D"/>
    <w:rsid w:val="1713E099"/>
    <w:rsid w:val="17387560"/>
    <w:rsid w:val="177FEE70"/>
    <w:rsid w:val="180E8CA2"/>
    <w:rsid w:val="1819046C"/>
    <w:rsid w:val="181F936F"/>
    <w:rsid w:val="1871B083"/>
    <w:rsid w:val="188B2B1F"/>
    <w:rsid w:val="1890D4D4"/>
    <w:rsid w:val="18A7EE6C"/>
    <w:rsid w:val="194F1D1C"/>
    <w:rsid w:val="195091A7"/>
    <w:rsid w:val="196129D8"/>
    <w:rsid w:val="199592ED"/>
    <w:rsid w:val="1A2B2F90"/>
    <w:rsid w:val="1A2CA535"/>
    <w:rsid w:val="1A3D71BD"/>
    <w:rsid w:val="1A5C4F61"/>
    <w:rsid w:val="1A651081"/>
    <w:rsid w:val="1A759304"/>
    <w:rsid w:val="1A912EA1"/>
    <w:rsid w:val="1ABB954E"/>
    <w:rsid w:val="1ADC5A37"/>
    <w:rsid w:val="1B2D6875"/>
    <w:rsid w:val="1B2EB656"/>
    <w:rsid w:val="1BA1E8AD"/>
    <w:rsid w:val="1BA68AA8"/>
    <w:rsid w:val="1C06C744"/>
    <w:rsid w:val="1C133EFD"/>
    <w:rsid w:val="1C2F71E2"/>
    <w:rsid w:val="1C541355"/>
    <w:rsid w:val="1C97DB54"/>
    <w:rsid w:val="1CAEBA10"/>
    <w:rsid w:val="1D035A87"/>
    <w:rsid w:val="1DA5214D"/>
    <w:rsid w:val="1DB13233"/>
    <w:rsid w:val="1DBCAD64"/>
    <w:rsid w:val="1DBD2C0B"/>
    <w:rsid w:val="1DF544C0"/>
    <w:rsid w:val="1E25EA89"/>
    <w:rsid w:val="1E53B35A"/>
    <w:rsid w:val="1EB642CF"/>
    <w:rsid w:val="1F3C5DBC"/>
    <w:rsid w:val="1F5A1A0B"/>
    <w:rsid w:val="1F6B5F8D"/>
    <w:rsid w:val="1F7AFABA"/>
    <w:rsid w:val="1F957CB1"/>
    <w:rsid w:val="1FB7280B"/>
    <w:rsid w:val="200A4E60"/>
    <w:rsid w:val="204B5612"/>
    <w:rsid w:val="20DCC20F"/>
    <w:rsid w:val="210B5051"/>
    <w:rsid w:val="21644C44"/>
    <w:rsid w:val="217FE1FF"/>
    <w:rsid w:val="21877C75"/>
    <w:rsid w:val="21D6CBAA"/>
    <w:rsid w:val="21EEE759"/>
    <w:rsid w:val="22456DD0"/>
    <w:rsid w:val="226FDFCA"/>
    <w:rsid w:val="23001CA5"/>
    <w:rsid w:val="2370FA99"/>
    <w:rsid w:val="23A6B076"/>
    <w:rsid w:val="23B0EEC0"/>
    <w:rsid w:val="24137619"/>
    <w:rsid w:val="241462D1"/>
    <w:rsid w:val="241A1A2E"/>
    <w:rsid w:val="24553EC0"/>
    <w:rsid w:val="247D185D"/>
    <w:rsid w:val="24D03318"/>
    <w:rsid w:val="24E35B7E"/>
    <w:rsid w:val="252C4D72"/>
    <w:rsid w:val="25620F6C"/>
    <w:rsid w:val="25B03332"/>
    <w:rsid w:val="260C88FF"/>
    <w:rsid w:val="262D0986"/>
    <w:rsid w:val="264182A4"/>
    <w:rsid w:val="267F2BDF"/>
    <w:rsid w:val="26F57573"/>
    <w:rsid w:val="2723E24B"/>
    <w:rsid w:val="274623DC"/>
    <w:rsid w:val="2751D8EF"/>
    <w:rsid w:val="27CB2570"/>
    <w:rsid w:val="27E142A6"/>
    <w:rsid w:val="27EB9C65"/>
    <w:rsid w:val="281E8A73"/>
    <w:rsid w:val="2865E77C"/>
    <w:rsid w:val="288764F9"/>
    <w:rsid w:val="28AF1714"/>
    <w:rsid w:val="28B6B764"/>
    <w:rsid w:val="295E0B82"/>
    <w:rsid w:val="29AC7432"/>
    <w:rsid w:val="29DC019B"/>
    <w:rsid w:val="2A2013A0"/>
    <w:rsid w:val="2A30A654"/>
    <w:rsid w:val="2A39FC9F"/>
    <w:rsid w:val="2B244625"/>
    <w:rsid w:val="2B99D017"/>
    <w:rsid w:val="2BA1D527"/>
    <w:rsid w:val="2C710B41"/>
    <w:rsid w:val="2D6A32D0"/>
    <w:rsid w:val="2DBB4517"/>
    <w:rsid w:val="2DBC7953"/>
    <w:rsid w:val="2DE3C2F2"/>
    <w:rsid w:val="2E24592B"/>
    <w:rsid w:val="2E4F35AE"/>
    <w:rsid w:val="2E5399E9"/>
    <w:rsid w:val="2E64C36D"/>
    <w:rsid w:val="2E656F2C"/>
    <w:rsid w:val="2E7EF71F"/>
    <w:rsid w:val="2E93BDE6"/>
    <w:rsid w:val="2EA8A964"/>
    <w:rsid w:val="2EC529B3"/>
    <w:rsid w:val="2F1D1502"/>
    <w:rsid w:val="2F5CEAD4"/>
    <w:rsid w:val="2F7EF165"/>
    <w:rsid w:val="2FB2D132"/>
    <w:rsid w:val="2FB8886D"/>
    <w:rsid w:val="2FF1A8DD"/>
    <w:rsid w:val="30A4C213"/>
    <w:rsid w:val="30B2004D"/>
    <w:rsid w:val="30B8E563"/>
    <w:rsid w:val="311BA4C9"/>
    <w:rsid w:val="315AC353"/>
    <w:rsid w:val="31645ED5"/>
    <w:rsid w:val="31A4BAD0"/>
    <w:rsid w:val="321116AB"/>
    <w:rsid w:val="32366F83"/>
    <w:rsid w:val="326694F2"/>
    <w:rsid w:val="32A15C07"/>
    <w:rsid w:val="3358917D"/>
    <w:rsid w:val="3362A867"/>
    <w:rsid w:val="339788AA"/>
    <w:rsid w:val="33D01D6D"/>
    <w:rsid w:val="33F08625"/>
    <w:rsid w:val="34026553"/>
    <w:rsid w:val="34A2A59D"/>
    <w:rsid w:val="34C2E0B5"/>
    <w:rsid w:val="34C8FEEB"/>
    <w:rsid w:val="34CD6A18"/>
    <w:rsid w:val="34E0C161"/>
    <w:rsid w:val="3528CF47"/>
    <w:rsid w:val="358C5686"/>
    <w:rsid w:val="360F2071"/>
    <w:rsid w:val="3612479F"/>
    <w:rsid w:val="361C81CD"/>
    <w:rsid w:val="36253FA9"/>
    <w:rsid w:val="366C0CE5"/>
    <w:rsid w:val="36A096E9"/>
    <w:rsid w:val="36FE090B"/>
    <w:rsid w:val="37373AC3"/>
    <w:rsid w:val="37467AD7"/>
    <w:rsid w:val="3757AC5A"/>
    <w:rsid w:val="3785F680"/>
    <w:rsid w:val="37D3FCDD"/>
    <w:rsid w:val="37FBE69D"/>
    <w:rsid w:val="3810D470"/>
    <w:rsid w:val="3825E52A"/>
    <w:rsid w:val="3836634D"/>
    <w:rsid w:val="3867670B"/>
    <w:rsid w:val="38925DB7"/>
    <w:rsid w:val="38E77C59"/>
    <w:rsid w:val="39B7EB5B"/>
    <w:rsid w:val="3A030033"/>
    <w:rsid w:val="3A25E3BD"/>
    <w:rsid w:val="3A5568A8"/>
    <w:rsid w:val="3A8EAB85"/>
    <w:rsid w:val="3B4C700B"/>
    <w:rsid w:val="3BE217E5"/>
    <w:rsid w:val="3BF13909"/>
    <w:rsid w:val="3BF6E5F1"/>
    <w:rsid w:val="3C16EA62"/>
    <w:rsid w:val="3C1D4253"/>
    <w:rsid w:val="3C1F1D1B"/>
    <w:rsid w:val="3C59443E"/>
    <w:rsid w:val="3C74368E"/>
    <w:rsid w:val="3C8CEBF5"/>
    <w:rsid w:val="3CAC2595"/>
    <w:rsid w:val="3CC20F50"/>
    <w:rsid w:val="3CDB61C6"/>
    <w:rsid w:val="3CF2D520"/>
    <w:rsid w:val="3CF41662"/>
    <w:rsid w:val="3D59B34B"/>
    <w:rsid w:val="3D615206"/>
    <w:rsid w:val="3D7CEDC2"/>
    <w:rsid w:val="3DABFCBB"/>
    <w:rsid w:val="3DD38FBB"/>
    <w:rsid w:val="3E372554"/>
    <w:rsid w:val="3E7315A7"/>
    <w:rsid w:val="3EC930E6"/>
    <w:rsid w:val="3EE047EA"/>
    <w:rsid w:val="3EFD7A8B"/>
    <w:rsid w:val="3F0E601D"/>
    <w:rsid w:val="3F47CD1C"/>
    <w:rsid w:val="3F55115A"/>
    <w:rsid w:val="3F625B32"/>
    <w:rsid w:val="3F66E82A"/>
    <w:rsid w:val="3F70A884"/>
    <w:rsid w:val="3FA6C0D4"/>
    <w:rsid w:val="3FDBEA91"/>
    <w:rsid w:val="3FFE2C22"/>
    <w:rsid w:val="4035C51B"/>
    <w:rsid w:val="4041F3B0"/>
    <w:rsid w:val="40A91C67"/>
    <w:rsid w:val="40BB0C20"/>
    <w:rsid w:val="40BFE4E2"/>
    <w:rsid w:val="40DAAE7A"/>
    <w:rsid w:val="4116CC85"/>
    <w:rsid w:val="415822F6"/>
    <w:rsid w:val="41958073"/>
    <w:rsid w:val="4244EE2C"/>
    <w:rsid w:val="42520611"/>
    <w:rsid w:val="42CDBD40"/>
    <w:rsid w:val="42D10886"/>
    <w:rsid w:val="43716C97"/>
    <w:rsid w:val="437B4C2A"/>
    <w:rsid w:val="43915031"/>
    <w:rsid w:val="43DB8CB1"/>
    <w:rsid w:val="441E59AA"/>
    <w:rsid w:val="44C7B9C8"/>
    <w:rsid w:val="44D9F86A"/>
    <w:rsid w:val="452D2092"/>
    <w:rsid w:val="4555A8B7"/>
    <w:rsid w:val="45849FDA"/>
    <w:rsid w:val="45B1BCE9"/>
    <w:rsid w:val="45FB48DB"/>
    <w:rsid w:val="461B18D4"/>
    <w:rsid w:val="4668F196"/>
    <w:rsid w:val="467CBD1E"/>
    <w:rsid w:val="470B96F8"/>
    <w:rsid w:val="4771FBCA"/>
    <w:rsid w:val="478038AD"/>
    <w:rsid w:val="47B7D0E8"/>
    <w:rsid w:val="47D26510"/>
    <w:rsid w:val="4827526E"/>
    <w:rsid w:val="486275CE"/>
    <w:rsid w:val="4864C154"/>
    <w:rsid w:val="49316B8B"/>
    <w:rsid w:val="493709BD"/>
    <w:rsid w:val="495DB06C"/>
    <w:rsid w:val="49B14821"/>
    <w:rsid w:val="49E2B3EA"/>
    <w:rsid w:val="4A98D15B"/>
    <w:rsid w:val="4AA08D55"/>
    <w:rsid w:val="4AD5619A"/>
    <w:rsid w:val="4AE8A917"/>
    <w:rsid w:val="4AEF71AA"/>
    <w:rsid w:val="4B3C62B9"/>
    <w:rsid w:val="4B5BDF14"/>
    <w:rsid w:val="4B6C0D2B"/>
    <w:rsid w:val="4B9C6216"/>
    <w:rsid w:val="4B9FCDCA"/>
    <w:rsid w:val="4BD67722"/>
    <w:rsid w:val="4BE18026"/>
    <w:rsid w:val="4C2A3F33"/>
    <w:rsid w:val="4C4E8DDC"/>
    <w:rsid w:val="4CD8331A"/>
    <w:rsid w:val="4CE4B46B"/>
    <w:rsid w:val="4CE50D3B"/>
    <w:rsid w:val="4D045CB6"/>
    <w:rsid w:val="4D2E4466"/>
    <w:rsid w:val="4D455A82"/>
    <w:rsid w:val="4D50D052"/>
    <w:rsid w:val="4D711A13"/>
    <w:rsid w:val="4D8C118F"/>
    <w:rsid w:val="4DB3F5D8"/>
    <w:rsid w:val="4DC3C2FC"/>
    <w:rsid w:val="4DD709C6"/>
    <w:rsid w:val="4E17C1FC"/>
    <w:rsid w:val="4E4B001D"/>
    <w:rsid w:val="4E5536A4"/>
    <w:rsid w:val="4E6B90E7"/>
    <w:rsid w:val="4E792DC3"/>
    <w:rsid w:val="4E893971"/>
    <w:rsid w:val="4EE1A0DE"/>
    <w:rsid w:val="4EE36160"/>
    <w:rsid w:val="4EE74236"/>
    <w:rsid w:val="4F0141AB"/>
    <w:rsid w:val="4F4850C7"/>
    <w:rsid w:val="4F966331"/>
    <w:rsid w:val="4F9AA010"/>
    <w:rsid w:val="4FFB6CD5"/>
    <w:rsid w:val="503BFD78"/>
    <w:rsid w:val="504DEF19"/>
    <w:rsid w:val="5064FC59"/>
    <w:rsid w:val="5065E528"/>
    <w:rsid w:val="506A2B75"/>
    <w:rsid w:val="50706AE1"/>
    <w:rsid w:val="507B9A72"/>
    <w:rsid w:val="507D713F"/>
    <w:rsid w:val="50831297"/>
    <w:rsid w:val="50A9E845"/>
    <w:rsid w:val="513541F8"/>
    <w:rsid w:val="5143F0A1"/>
    <w:rsid w:val="517FAFD1"/>
    <w:rsid w:val="518CD766"/>
    <w:rsid w:val="51A331A9"/>
    <w:rsid w:val="51D41DE1"/>
    <w:rsid w:val="51E18083"/>
    <w:rsid w:val="51EB1DDD"/>
    <w:rsid w:val="51EFF4EF"/>
    <w:rsid w:val="5219FE10"/>
    <w:rsid w:val="5225BB66"/>
    <w:rsid w:val="525EA5E5"/>
    <w:rsid w:val="52A3E340"/>
    <w:rsid w:val="52C718AD"/>
    <w:rsid w:val="52E2B469"/>
    <w:rsid w:val="52F9AEAE"/>
    <w:rsid w:val="52F9E41B"/>
    <w:rsid w:val="52FDC3FC"/>
    <w:rsid w:val="5353DE34"/>
    <w:rsid w:val="536F192E"/>
    <w:rsid w:val="53AECB6C"/>
    <w:rsid w:val="53B23003"/>
    <w:rsid w:val="5413D997"/>
    <w:rsid w:val="54C47828"/>
    <w:rsid w:val="54EE5819"/>
    <w:rsid w:val="54F01F20"/>
    <w:rsid w:val="54F7684F"/>
    <w:rsid w:val="55668B84"/>
    <w:rsid w:val="556D9ADE"/>
    <w:rsid w:val="55A01A14"/>
    <w:rsid w:val="55E410B1"/>
    <w:rsid w:val="562ADD34"/>
    <w:rsid w:val="5652B2A7"/>
    <w:rsid w:val="568B7EF6"/>
    <w:rsid w:val="56A03B41"/>
    <w:rsid w:val="56BDE99D"/>
    <w:rsid w:val="5745C079"/>
    <w:rsid w:val="576E2CCF"/>
    <w:rsid w:val="577AAC89"/>
    <w:rsid w:val="57E18735"/>
    <w:rsid w:val="581A86BE"/>
    <w:rsid w:val="5822D347"/>
    <w:rsid w:val="583383E7"/>
    <w:rsid w:val="5842B158"/>
    <w:rsid w:val="58B85655"/>
    <w:rsid w:val="58DA0B21"/>
    <w:rsid w:val="58FD3E67"/>
    <w:rsid w:val="590AB64D"/>
    <w:rsid w:val="596A0988"/>
    <w:rsid w:val="5980C234"/>
    <w:rsid w:val="598AD9FB"/>
    <w:rsid w:val="59B1D322"/>
    <w:rsid w:val="59B4EBF9"/>
    <w:rsid w:val="59B75213"/>
    <w:rsid w:val="59D67387"/>
    <w:rsid w:val="5A375C8B"/>
    <w:rsid w:val="5A7A6FFB"/>
    <w:rsid w:val="5AC297BE"/>
    <w:rsid w:val="5AE5403D"/>
    <w:rsid w:val="5AF3AA70"/>
    <w:rsid w:val="5B11CFE3"/>
    <w:rsid w:val="5B6001C4"/>
    <w:rsid w:val="5B92FB8B"/>
    <w:rsid w:val="5BD4D0E9"/>
    <w:rsid w:val="5C1FDD0D"/>
    <w:rsid w:val="5C622C7F"/>
    <w:rsid w:val="5C9244F4"/>
    <w:rsid w:val="5C9C95E0"/>
    <w:rsid w:val="5CA14A3D"/>
    <w:rsid w:val="5CB6473A"/>
    <w:rsid w:val="5CB9490B"/>
    <w:rsid w:val="5CBF6962"/>
    <w:rsid w:val="5CC1DCEE"/>
    <w:rsid w:val="5CEECA61"/>
    <w:rsid w:val="5CF6446A"/>
    <w:rsid w:val="5D082828"/>
    <w:rsid w:val="5D3750B9"/>
    <w:rsid w:val="5D413F52"/>
    <w:rsid w:val="5D83124A"/>
    <w:rsid w:val="5DA09329"/>
    <w:rsid w:val="5DC0D8F5"/>
    <w:rsid w:val="5E0EDF6D"/>
    <w:rsid w:val="5E4970A5"/>
    <w:rsid w:val="5F0B1351"/>
    <w:rsid w:val="5F319CB7"/>
    <w:rsid w:val="5F494CA5"/>
    <w:rsid w:val="5F5725B3"/>
    <w:rsid w:val="5F5C4F47"/>
    <w:rsid w:val="5F67D0DC"/>
    <w:rsid w:val="5FB8B160"/>
    <w:rsid w:val="600F38D3"/>
    <w:rsid w:val="6014BCCF"/>
    <w:rsid w:val="60DFB6E9"/>
    <w:rsid w:val="60FC9FD5"/>
    <w:rsid w:val="61C39945"/>
    <w:rsid w:val="61FD1429"/>
    <w:rsid w:val="62272ED1"/>
    <w:rsid w:val="6235617E"/>
    <w:rsid w:val="629AA3C4"/>
    <w:rsid w:val="62CD0B52"/>
    <w:rsid w:val="62F273E9"/>
    <w:rsid w:val="62F2D33E"/>
    <w:rsid w:val="630086DF"/>
    <w:rsid w:val="631CE1C8"/>
    <w:rsid w:val="63496F10"/>
    <w:rsid w:val="635C2594"/>
    <w:rsid w:val="638A872F"/>
    <w:rsid w:val="63EC17E2"/>
    <w:rsid w:val="641C9211"/>
    <w:rsid w:val="6430DB4B"/>
    <w:rsid w:val="6447D951"/>
    <w:rsid w:val="6448E8C7"/>
    <w:rsid w:val="6460993E"/>
    <w:rsid w:val="64925A0E"/>
    <w:rsid w:val="649EA6C9"/>
    <w:rsid w:val="64B0D036"/>
    <w:rsid w:val="64C98F1A"/>
    <w:rsid w:val="64CA37BB"/>
    <w:rsid w:val="64E82DF2"/>
    <w:rsid w:val="6515799F"/>
    <w:rsid w:val="652B5A99"/>
    <w:rsid w:val="65B086FA"/>
    <w:rsid w:val="65DC3BAA"/>
    <w:rsid w:val="6615648C"/>
    <w:rsid w:val="6633D672"/>
    <w:rsid w:val="6646E0E2"/>
    <w:rsid w:val="665110D5"/>
    <w:rsid w:val="666E5496"/>
    <w:rsid w:val="66876840"/>
    <w:rsid w:val="66E3FDB0"/>
    <w:rsid w:val="66ED9E5F"/>
    <w:rsid w:val="6707E215"/>
    <w:rsid w:val="6708D2A1"/>
    <w:rsid w:val="672F4DC3"/>
    <w:rsid w:val="676BE159"/>
    <w:rsid w:val="6799F789"/>
    <w:rsid w:val="67AE360F"/>
    <w:rsid w:val="67E8149F"/>
    <w:rsid w:val="6857DE11"/>
    <w:rsid w:val="686DF27A"/>
    <w:rsid w:val="68871AD7"/>
    <w:rsid w:val="68BF8905"/>
    <w:rsid w:val="68D7068E"/>
    <w:rsid w:val="68ECD74A"/>
    <w:rsid w:val="6906474C"/>
    <w:rsid w:val="6907B1BA"/>
    <w:rsid w:val="690C26AC"/>
    <w:rsid w:val="69180DB7"/>
    <w:rsid w:val="6959F396"/>
    <w:rsid w:val="69765F86"/>
    <w:rsid w:val="6979963C"/>
    <w:rsid w:val="69A3D3FC"/>
    <w:rsid w:val="69B32C81"/>
    <w:rsid w:val="69BFA267"/>
    <w:rsid w:val="69D8D7F0"/>
    <w:rsid w:val="69E48AB9"/>
    <w:rsid w:val="6A541EC0"/>
    <w:rsid w:val="6B1866AC"/>
    <w:rsid w:val="6B1AB33D"/>
    <w:rsid w:val="6B227C5E"/>
    <w:rsid w:val="6B494E38"/>
    <w:rsid w:val="6BDC43C4"/>
    <w:rsid w:val="6BE311D9"/>
    <w:rsid w:val="6BF5EDF7"/>
    <w:rsid w:val="6C26E943"/>
    <w:rsid w:val="6C2E7256"/>
    <w:rsid w:val="6C3DE80E"/>
    <w:rsid w:val="6C93E686"/>
    <w:rsid w:val="6CB27E8C"/>
    <w:rsid w:val="6CC3C40E"/>
    <w:rsid w:val="6D2AF3ED"/>
    <w:rsid w:val="6D99B8F4"/>
    <w:rsid w:val="6D9B5811"/>
    <w:rsid w:val="6E5F946F"/>
    <w:rsid w:val="6EAB609F"/>
    <w:rsid w:val="6F0B71E1"/>
    <w:rsid w:val="6F76F33E"/>
    <w:rsid w:val="6FAB8F98"/>
    <w:rsid w:val="6FC089FA"/>
    <w:rsid w:val="6FC5EA1B"/>
    <w:rsid w:val="703049C2"/>
    <w:rsid w:val="7050E317"/>
    <w:rsid w:val="7070C846"/>
    <w:rsid w:val="70F13BE5"/>
    <w:rsid w:val="71975C6F"/>
    <w:rsid w:val="71A0F05E"/>
    <w:rsid w:val="728F0DEA"/>
    <w:rsid w:val="730897B3"/>
    <w:rsid w:val="735A0EC7"/>
    <w:rsid w:val="7375A88C"/>
    <w:rsid w:val="7387B990"/>
    <w:rsid w:val="73EF432F"/>
    <w:rsid w:val="74572F5A"/>
    <w:rsid w:val="745AC05E"/>
    <w:rsid w:val="745CCE28"/>
    <w:rsid w:val="746A98BE"/>
    <w:rsid w:val="753AE002"/>
    <w:rsid w:val="7595AC40"/>
    <w:rsid w:val="75BDE31B"/>
    <w:rsid w:val="7606691F"/>
    <w:rsid w:val="7612AE04"/>
    <w:rsid w:val="761C95D4"/>
    <w:rsid w:val="766726E1"/>
    <w:rsid w:val="768EE04C"/>
    <w:rsid w:val="76A99354"/>
    <w:rsid w:val="76BBB3A6"/>
    <w:rsid w:val="76C39E62"/>
    <w:rsid w:val="779ABF31"/>
    <w:rsid w:val="77A536F7"/>
    <w:rsid w:val="781031E2"/>
    <w:rsid w:val="78121C21"/>
    <w:rsid w:val="7854369F"/>
    <w:rsid w:val="788C6061"/>
    <w:rsid w:val="78B6DE8A"/>
    <w:rsid w:val="78CFAED9"/>
    <w:rsid w:val="7924B750"/>
    <w:rsid w:val="7937F8BA"/>
    <w:rsid w:val="7965B1D6"/>
    <w:rsid w:val="7979D670"/>
    <w:rsid w:val="79F81422"/>
    <w:rsid w:val="7A0B2EA3"/>
    <w:rsid w:val="7A1734D7"/>
    <w:rsid w:val="7A571903"/>
    <w:rsid w:val="7A5E84B3"/>
    <w:rsid w:val="7A702923"/>
    <w:rsid w:val="7B63954F"/>
    <w:rsid w:val="7BA2FFDD"/>
    <w:rsid w:val="7BD2FA0A"/>
    <w:rsid w:val="7BD49AD5"/>
    <w:rsid w:val="7BD4EA0E"/>
    <w:rsid w:val="7C153B17"/>
    <w:rsid w:val="7C1CE6BA"/>
    <w:rsid w:val="7C536506"/>
    <w:rsid w:val="7CC1ED38"/>
    <w:rsid w:val="7CCC1198"/>
    <w:rsid w:val="7CD97E9C"/>
    <w:rsid w:val="7D3A3CCB"/>
    <w:rsid w:val="7D7337C6"/>
    <w:rsid w:val="7D97C3A4"/>
    <w:rsid w:val="7DD62ECE"/>
    <w:rsid w:val="7DF4B400"/>
    <w:rsid w:val="7E0A00B5"/>
    <w:rsid w:val="7E54D488"/>
    <w:rsid w:val="7E7178DE"/>
    <w:rsid w:val="7E71E03F"/>
    <w:rsid w:val="7E9A04E8"/>
    <w:rsid w:val="7EE7EF49"/>
    <w:rsid w:val="7EF4993A"/>
    <w:rsid w:val="7F099AA3"/>
    <w:rsid w:val="7F3D7107"/>
    <w:rsid w:val="7F5870F8"/>
    <w:rsid w:val="7F71FF2F"/>
    <w:rsid w:val="7F93F1E8"/>
    <w:rsid w:val="7FDCBD0F"/>
    <w:rsid w:val="7FE71ABB"/>
    <w:rsid w:val="7FF98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6761D"/>
  <w15:docId w15:val="{418F17E0-7B3E-4F0E-B7A5-46D0E734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4E"/>
    <w:pPr>
      <w:spacing w:before="120" w:after="120"/>
    </w:pPr>
    <w:rPr>
      <w:sz w:val="22"/>
      <w:szCs w:val="20"/>
    </w:rPr>
  </w:style>
  <w:style w:type="paragraph" w:styleId="Heading1">
    <w:name w:val="heading 1"/>
    <w:basedOn w:val="Bodycopy"/>
    <w:next w:val="Bodycopy"/>
    <w:link w:val="Heading1Char"/>
    <w:uiPriority w:val="9"/>
    <w:qFormat/>
    <w:rsid w:val="00E64A7A"/>
    <w:pPr>
      <w:keepNext/>
      <w:spacing w:before="360"/>
      <w:outlineLvl w:val="0"/>
    </w:pPr>
    <w:rPr>
      <w:rFonts w:asciiTheme="majorHAnsi" w:eastAsiaTheme="majorEastAsia" w:hAnsiTheme="majorHAnsi" w:cstheme="majorBidi"/>
      <w:b/>
      <w:color w:val="702474" w:themeColor="text2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EDE"/>
    <w:pPr>
      <w:keepNext/>
      <w:spacing w:before="240" w:after="160" w:line="276" w:lineRule="auto"/>
      <w:outlineLvl w:val="1"/>
    </w:pPr>
    <w:rPr>
      <w:rFonts w:asciiTheme="majorHAnsi" w:eastAsiaTheme="majorEastAsia" w:hAnsiTheme="majorHAnsi" w:cstheme="majorBidi"/>
      <w:color w:val="5D2F46"/>
      <w:sz w:val="32"/>
      <w:szCs w:val="32"/>
      <w:lang w:eastAsia="ja-JP"/>
    </w:rPr>
  </w:style>
  <w:style w:type="paragraph" w:styleId="Heading3">
    <w:name w:val="heading 3"/>
    <w:basedOn w:val="Bodycopy"/>
    <w:next w:val="Normal"/>
    <w:link w:val="Heading3Char"/>
    <w:uiPriority w:val="9"/>
    <w:unhideWhenUsed/>
    <w:qFormat/>
    <w:rsid w:val="00E64A7A"/>
    <w:pPr>
      <w:spacing w:before="240"/>
      <w:outlineLvl w:val="2"/>
    </w:pPr>
    <w:rPr>
      <w:rFonts w:ascii="Arial Bold" w:hAnsi="Arial Bold"/>
      <w:b/>
      <w:color w:val="702474" w:themeColor="text2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4A7A"/>
    <w:pPr>
      <w:numPr>
        <w:ilvl w:val="3"/>
      </w:numPr>
      <w:spacing w:before="160" w:after="60" w:line="276" w:lineRule="auto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702474" w:themeColor="text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0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4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4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2474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4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A7A"/>
    <w:rPr>
      <w:rFonts w:asciiTheme="majorHAnsi" w:eastAsiaTheme="majorEastAsia" w:hAnsiTheme="majorHAnsi" w:cstheme="majorBidi"/>
      <w:b/>
      <w:color w:val="702474" w:themeColor="text2"/>
      <w:sz w:val="40"/>
      <w:szCs w:val="44"/>
    </w:rPr>
  </w:style>
  <w:style w:type="paragraph" w:styleId="Header">
    <w:name w:val="header"/>
    <w:basedOn w:val="Normal"/>
    <w:link w:val="HeaderChar"/>
    <w:uiPriority w:val="99"/>
    <w:unhideWhenUsed/>
    <w:rsid w:val="008972A1"/>
    <w:pPr>
      <w:pBdr>
        <w:bottom w:val="single" w:sz="6" w:space="3" w:color="555859" w:themeColor="text1"/>
      </w:pBdr>
    </w:pPr>
    <w:rPr>
      <w:color w:val="702474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972A1"/>
    <w:rPr>
      <w:color w:val="702474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972A1"/>
    <w:pPr>
      <w:tabs>
        <w:tab w:val="center" w:pos="4513"/>
        <w:tab w:val="right" w:pos="9026"/>
      </w:tabs>
    </w:pPr>
    <w:rPr>
      <w:b/>
      <w:color w:val="702474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972A1"/>
    <w:rPr>
      <w:b/>
      <w:color w:val="702474" w:themeColor="text2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E251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7232AB"/>
  </w:style>
  <w:style w:type="paragraph" w:styleId="Title">
    <w:name w:val="Title"/>
    <w:basedOn w:val="Normal"/>
    <w:next w:val="Normal"/>
    <w:link w:val="TitleChar"/>
    <w:uiPriority w:val="10"/>
    <w:qFormat/>
    <w:rsid w:val="00735EDE"/>
    <w:pPr>
      <w:spacing w:before="160" w:after="160" w:line="276" w:lineRule="auto"/>
    </w:pPr>
    <w:rPr>
      <w:rFonts w:asciiTheme="majorHAnsi" w:hAnsiTheme="majorHAnsi" w:cstheme="majorHAnsi"/>
      <w:color w:val="5D2F46"/>
      <w:sz w:val="72"/>
      <w:szCs w:val="68"/>
    </w:rPr>
  </w:style>
  <w:style w:type="character" w:customStyle="1" w:styleId="TitleChar">
    <w:name w:val="Title Char"/>
    <w:basedOn w:val="DefaultParagraphFont"/>
    <w:link w:val="Title"/>
    <w:uiPriority w:val="10"/>
    <w:rsid w:val="00735EDE"/>
    <w:rPr>
      <w:rFonts w:asciiTheme="majorHAnsi" w:hAnsiTheme="majorHAnsi" w:cstheme="majorHAnsi"/>
      <w:color w:val="5D2F46"/>
      <w:sz w:val="72"/>
      <w:szCs w:val="68"/>
    </w:rPr>
  </w:style>
  <w:style w:type="character" w:customStyle="1" w:styleId="Heading4Char">
    <w:name w:val="Heading 4 Char"/>
    <w:basedOn w:val="DefaultParagraphFont"/>
    <w:link w:val="Heading4"/>
    <w:uiPriority w:val="9"/>
    <w:rsid w:val="00E64A7A"/>
    <w:rPr>
      <w:rFonts w:asciiTheme="majorHAnsi" w:eastAsiaTheme="majorEastAsia" w:hAnsiTheme="majorHAnsi" w:cstheme="majorBidi"/>
      <w:b/>
      <w:iCs/>
      <w:color w:val="702474" w:themeColor="text2"/>
      <w:sz w:val="22"/>
      <w:szCs w:val="22"/>
    </w:rPr>
  </w:style>
  <w:style w:type="character" w:styleId="IntenseReference">
    <w:name w:val="Intense Reference"/>
    <w:uiPriority w:val="32"/>
    <w:qFormat/>
    <w:rsid w:val="00CF019E"/>
    <w:rPr>
      <w:color w:val="555859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735EDE"/>
    <w:rPr>
      <w:rFonts w:asciiTheme="majorHAnsi" w:eastAsiaTheme="majorEastAsia" w:hAnsiTheme="majorHAnsi" w:cstheme="majorBidi"/>
      <w:color w:val="5D2F46"/>
      <w:sz w:val="32"/>
      <w:szCs w:val="32"/>
      <w:lang w:eastAsia="ja-JP"/>
    </w:rPr>
  </w:style>
  <w:style w:type="character" w:styleId="Strong">
    <w:name w:val="Strong"/>
    <w:aliases w:val="Bold"/>
    <w:basedOn w:val="DefaultParagraphFont"/>
    <w:uiPriority w:val="22"/>
    <w:qFormat/>
    <w:rsid w:val="00F4205A"/>
    <w:rPr>
      <w:b/>
      <w:bCs/>
    </w:rPr>
  </w:style>
  <w:style w:type="character" w:styleId="Emphasis">
    <w:name w:val="Emphasis"/>
    <w:aliases w:val="Italic"/>
    <w:basedOn w:val="DefaultParagraphFont"/>
    <w:uiPriority w:val="20"/>
    <w:qFormat/>
    <w:rsid w:val="00F4205A"/>
    <w:rPr>
      <w:i/>
      <w:iCs/>
    </w:rPr>
  </w:style>
  <w:style w:type="paragraph" w:customStyle="1" w:styleId="Bulletlist">
    <w:name w:val="Bullet list"/>
    <w:basedOn w:val="ListBullet"/>
    <w:link w:val="BulletlistChar"/>
    <w:qFormat/>
    <w:rsid w:val="00F60AC5"/>
    <w:pPr>
      <w:numPr>
        <w:numId w:val="3"/>
      </w:numPr>
      <w:spacing w:before="60"/>
      <w:contextualSpacing w:val="0"/>
    </w:pPr>
    <w:rPr>
      <w:color w:val="555859" w:themeColor="text1"/>
    </w:rPr>
  </w:style>
  <w:style w:type="paragraph" w:customStyle="1" w:styleId="Numberedlist">
    <w:name w:val="Numbered list"/>
    <w:basedOn w:val="ListParagraph"/>
    <w:link w:val="NumberedlistChar"/>
    <w:qFormat/>
    <w:rsid w:val="00DA117A"/>
    <w:pPr>
      <w:numPr>
        <w:numId w:val="1"/>
      </w:numPr>
      <w:spacing w:before="60"/>
    </w:pPr>
    <w:rPr>
      <w:rFonts w:cs="Times New Roman"/>
      <w:lang w:eastAsia="ja-JP"/>
    </w:rPr>
  </w:style>
  <w:style w:type="character" w:customStyle="1" w:styleId="BulletlistChar">
    <w:name w:val="Bullet list Char"/>
    <w:basedOn w:val="DefaultParagraphFont"/>
    <w:link w:val="Bulletlist"/>
    <w:rsid w:val="00F60AC5"/>
    <w:rPr>
      <w:color w:val="555859" w:themeColor="text1"/>
      <w:sz w:val="22"/>
      <w:lang w:val="en-US"/>
    </w:rPr>
  </w:style>
  <w:style w:type="character" w:customStyle="1" w:styleId="NumberedlistChar">
    <w:name w:val="Numbered list Char"/>
    <w:basedOn w:val="DefaultParagraphFont"/>
    <w:link w:val="Numberedlist"/>
    <w:rsid w:val="00DA117A"/>
    <w:rPr>
      <w:rFonts w:cs="Times New Roman"/>
      <w:sz w:val="22"/>
      <w:szCs w:val="20"/>
      <w:lang w:eastAsia="ja-JP"/>
    </w:rPr>
  </w:style>
  <w:style w:type="paragraph" w:styleId="ListParagraph">
    <w:name w:val="List Paragraph"/>
    <w:basedOn w:val="Bodycopy"/>
    <w:link w:val="ListParagraphChar"/>
    <w:uiPriority w:val="34"/>
    <w:qFormat/>
    <w:rsid w:val="006201FD"/>
    <w:pPr>
      <w:numPr>
        <w:numId w:val="15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E64A7A"/>
    <w:rPr>
      <w:rFonts w:ascii="Arial Bold" w:hAnsi="Arial Bold" w:cstheme="minorHAnsi"/>
      <w:b/>
      <w:color w:val="702474" w:themeColor="tex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05A"/>
    <w:rPr>
      <w:rFonts w:asciiTheme="majorHAnsi" w:eastAsiaTheme="majorEastAsia" w:hAnsiTheme="majorHAnsi" w:cstheme="majorBidi"/>
      <w:color w:val="702474" w:themeColor="text2"/>
    </w:rPr>
  </w:style>
  <w:style w:type="paragraph" w:styleId="Date">
    <w:name w:val="Date"/>
    <w:basedOn w:val="Normal"/>
    <w:next w:val="Normal"/>
    <w:link w:val="DateChar"/>
    <w:uiPriority w:val="99"/>
    <w:unhideWhenUsed/>
    <w:rsid w:val="003C66BC"/>
    <w:rPr>
      <w:b/>
      <w:color w:val="555859" w:themeColor="tex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3C66BC"/>
    <w:rPr>
      <w:b/>
      <w:color w:val="555859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044"/>
    <w:pPr>
      <w:numPr>
        <w:ilvl w:val="1"/>
      </w:numPr>
      <w:spacing w:after="360"/>
    </w:pPr>
    <w:rPr>
      <w:color w:val="555859" w:themeColor="text1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80044"/>
    <w:rPr>
      <w:color w:val="555859" w:themeColor="text1"/>
      <w:sz w:val="44"/>
      <w:szCs w:val="44"/>
    </w:rPr>
  </w:style>
  <w:style w:type="character" w:styleId="IntenseEmphasis">
    <w:name w:val="Intense Emphasis"/>
    <w:basedOn w:val="DefaultParagraphFont"/>
    <w:uiPriority w:val="21"/>
    <w:qFormat/>
    <w:rsid w:val="00CF019E"/>
    <w:rPr>
      <w:i/>
      <w:iCs/>
      <w:color w:val="555859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407"/>
    <w:rPr>
      <w:rFonts w:asciiTheme="majorHAnsi" w:eastAsiaTheme="majorEastAsia" w:hAnsiTheme="majorHAnsi" w:cstheme="majorBidi"/>
      <w:color w:val="702474" w:themeColor="text2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407"/>
    <w:rPr>
      <w:rFonts w:asciiTheme="majorHAnsi" w:eastAsiaTheme="majorEastAsia" w:hAnsiTheme="majorHAnsi" w:cstheme="majorBidi"/>
      <w:i/>
      <w:iCs/>
      <w:color w:val="702474" w:themeColor="text2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407"/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A79"/>
    <w:pPr>
      <w:outlineLvl w:val="9"/>
    </w:pPr>
    <w:rPr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065A79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A79"/>
    <w:rPr>
      <w:color w:val="555859" w:themeColor="text1"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D37407"/>
    <w:rPr>
      <w:vertAlign w:val="superscript"/>
    </w:rPr>
  </w:style>
  <w:style w:type="paragraph" w:customStyle="1" w:styleId="Bodycopybold">
    <w:name w:val="Body copy bold"/>
    <w:basedOn w:val="Normal"/>
    <w:qFormat/>
    <w:rsid w:val="00B55570"/>
    <w:rPr>
      <w:b/>
      <w:bCs/>
      <w:szCs w:val="22"/>
      <w:lang w:val="en-US"/>
    </w:rPr>
  </w:style>
  <w:style w:type="paragraph" w:customStyle="1" w:styleId="Bodycopyitalic">
    <w:name w:val="Body copy italic"/>
    <w:basedOn w:val="Normal"/>
    <w:qFormat/>
    <w:rsid w:val="00B55570"/>
    <w:rPr>
      <w:i/>
      <w:iCs/>
      <w:szCs w:val="22"/>
      <w:lang w:val="en-US"/>
    </w:rPr>
  </w:style>
  <w:style w:type="paragraph" w:customStyle="1" w:styleId="Bodycopybolditalic">
    <w:name w:val="Body copy bold italic"/>
    <w:basedOn w:val="Normal"/>
    <w:qFormat/>
    <w:rsid w:val="00B55570"/>
    <w:rPr>
      <w:b/>
      <w:bCs/>
      <w:i/>
      <w:iCs/>
      <w:szCs w:val="22"/>
      <w:lang w:val="en-US"/>
    </w:rPr>
  </w:style>
  <w:style w:type="paragraph" w:customStyle="1" w:styleId="Bodycopyunderlined">
    <w:name w:val="Body copy underlined"/>
    <w:basedOn w:val="Normal"/>
    <w:qFormat/>
    <w:rsid w:val="00B55570"/>
    <w:rPr>
      <w:szCs w:val="22"/>
      <w:u w:val="single"/>
      <w:lang w:val="en-US"/>
    </w:rPr>
  </w:style>
  <w:style w:type="paragraph" w:styleId="ListBullet">
    <w:name w:val="List Bullet"/>
    <w:basedOn w:val="Normal"/>
    <w:uiPriority w:val="99"/>
    <w:unhideWhenUsed/>
    <w:qFormat/>
    <w:rsid w:val="00D37407"/>
    <w:pPr>
      <w:numPr>
        <w:numId w:val="2"/>
      </w:numPr>
      <w:spacing w:before="40"/>
      <w:contextualSpacing/>
    </w:pPr>
    <w:rPr>
      <w:szCs w:val="24"/>
      <w:lang w:val="en-US"/>
    </w:rPr>
  </w:style>
  <w:style w:type="paragraph" w:customStyle="1" w:styleId="Authorsnames">
    <w:name w:val="Authors names"/>
    <w:basedOn w:val="Normal"/>
    <w:qFormat/>
    <w:rsid w:val="00DA117A"/>
    <w:rPr>
      <w:color w:val="FFFFFF" w:themeColor="background1"/>
      <w:sz w:val="28"/>
      <w:szCs w:val="28"/>
    </w:rPr>
  </w:style>
  <w:style w:type="paragraph" w:customStyle="1" w:styleId="Bodycopy">
    <w:name w:val="Body copy"/>
    <w:basedOn w:val="Normal"/>
    <w:qFormat/>
    <w:rsid w:val="00E64A7A"/>
    <w:pPr>
      <w:spacing w:before="160" w:after="160" w:line="276" w:lineRule="auto"/>
    </w:pPr>
    <w:rPr>
      <w:rFonts w:cstheme="minorHAnsi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065A79"/>
    <w:pPr>
      <w:spacing w:after="200"/>
    </w:pPr>
    <w:rPr>
      <w:i/>
      <w:iCs/>
      <w:sz w:val="18"/>
      <w:szCs w:val="18"/>
    </w:rPr>
  </w:style>
  <w:style w:type="table" w:styleId="TableGrid">
    <w:name w:val="Table Grid"/>
    <w:basedOn w:val="TableNormal"/>
    <w:uiPriority w:val="59"/>
    <w:rsid w:val="009C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SAtablestyle">
    <w:name w:val="CSA table style"/>
    <w:basedOn w:val="TableNormal"/>
    <w:uiPriority w:val="99"/>
    <w:rsid w:val="006124A2"/>
    <w:rPr>
      <w:rFonts w:ascii="Arial" w:hAnsi="Arial"/>
      <w:color w:val="555859" w:themeColor="text1"/>
      <w:sz w:val="22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CEBEC" w:themeFill="background2"/>
    </w:tcPr>
    <w:tblStylePr w:type="firstRow">
      <w:pPr>
        <w:jc w:val="left"/>
      </w:pPr>
      <w:rPr>
        <w:rFonts w:ascii="ArialBold" w:hAnsi="ArialBold"/>
        <w:b/>
        <w:bCs/>
        <w:i w:val="0"/>
        <w:iCs w:val="0"/>
        <w:color w:val="FFFFFF" w:themeColor="background1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702474" w:themeFill="text2"/>
      </w:tcPr>
    </w:tblStylePr>
    <w:tblStylePr w:type="lastRow">
      <w:rPr>
        <w:rFonts w:asciiTheme="minorHAnsi" w:hAnsiTheme="minorHAnsi"/>
        <w:color w:val="555859" w:themeColor="text1"/>
        <w:sz w:val="22"/>
      </w:rPr>
      <w:tblPr/>
      <w:tcPr>
        <w:shd w:val="clear" w:color="auto" w:fill="DDC5DE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E007D"/>
    <w:rPr>
      <w:color w:val="702474" w:themeColor="tex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69E8"/>
    <w:rPr>
      <w:color w:val="49B179" w:themeColor="accent5"/>
      <w:u w:val="single"/>
    </w:rPr>
  </w:style>
  <w:style w:type="paragraph" w:customStyle="1" w:styleId="SeriesTitle">
    <w:name w:val="Series Title"/>
    <w:basedOn w:val="Normal"/>
    <w:qFormat/>
    <w:rsid w:val="0092629E"/>
    <w:rPr>
      <w:caps/>
      <w:color w:val="555859" w:themeColor="text1"/>
      <w:sz w:val="24"/>
      <w:szCs w:val="24"/>
    </w:rPr>
  </w:style>
  <w:style w:type="paragraph" w:customStyle="1" w:styleId="Webaddress">
    <w:name w:val="Web address"/>
    <w:basedOn w:val="Normal"/>
    <w:qFormat/>
    <w:rsid w:val="00516632"/>
    <w:rPr>
      <w:b/>
      <w:color w:val="FFFFFF" w:themeColor="background1"/>
      <w:sz w:val="28"/>
      <w:szCs w:val="28"/>
    </w:rPr>
  </w:style>
  <w:style w:type="paragraph" w:customStyle="1" w:styleId="Largebulletlist">
    <w:name w:val="Large bullet list"/>
    <w:basedOn w:val="Bulletlist"/>
    <w:qFormat/>
    <w:rsid w:val="00F855C3"/>
    <w:rPr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7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796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EB0A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EB0A93"/>
  </w:style>
  <w:style w:type="character" w:styleId="UnresolvedMention">
    <w:name w:val="Unresolved Mention"/>
    <w:basedOn w:val="DefaultParagraphFont"/>
    <w:uiPriority w:val="99"/>
    <w:semiHidden/>
    <w:unhideWhenUsed/>
    <w:rsid w:val="00DA03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4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2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2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2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11C5"/>
    <w:rPr>
      <w:sz w:val="22"/>
      <w:szCs w:val="20"/>
    </w:rPr>
  </w:style>
  <w:style w:type="paragraph" w:customStyle="1" w:styleId="Squashedbulletlist">
    <w:name w:val="Squashed bullet list"/>
    <w:basedOn w:val="Bodycopy"/>
    <w:qFormat/>
    <w:rsid w:val="006977C8"/>
    <w:pPr>
      <w:numPr>
        <w:numId w:val="6"/>
      </w:numPr>
      <w:spacing w:before="40" w:after="40"/>
    </w:pPr>
    <w:rPr>
      <w:lang w:eastAsia="ja-JP"/>
    </w:rPr>
  </w:style>
  <w:style w:type="character" w:customStyle="1" w:styleId="ListParagraphChar">
    <w:name w:val="List Paragraph Char"/>
    <w:link w:val="ListParagraph"/>
    <w:uiPriority w:val="34"/>
    <w:rsid w:val="006201FD"/>
    <w:rPr>
      <w:rFonts w:cstheme="minorHAnsi"/>
      <w:sz w:val="22"/>
      <w:szCs w:val="22"/>
    </w:rPr>
  </w:style>
  <w:style w:type="paragraph" w:customStyle="1" w:styleId="BoxBbody">
    <w:name w:val="Box B body"/>
    <w:basedOn w:val="Normal"/>
    <w:qFormat/>
    <w:rsid w:val="001B7881"/>
    <w:pPr>
      <w:pBdr>
        <w:top w:val="single" w:sz="8" w:space="9" w:color="auto"/>
        <w:left w:val="single" w:sz="8" w:space="11" w:color="auto"/>
        <w:bottom w:val="single" w:sz="8" w:space="9" w:color="auto"/>
        <w:right w:val="single" w:sz="8" w:space="11" w:color="auto"/>
      </w:pBdr>
      <w:spacing w:line="276" w:lineRule="auto"/>
      <w:ind w:left="284" w:right="284"/>
    </w:pPr>
    <w:rPr>
      <w:rFonts w:ascii="Arial" w:eastAsia="Arial Unicode MS" w:hAnsi="Arial" w:cs="Times New Roman"/>
      <w:szCs w:val="24"/>
      <w:lang w:eastAsia="en-US"/>
    </w:rPr>
  </w:style>
  <w:style w:type="paragraph" w:customStyle="1" w:styleId="BoxBbullet">
    <w:name w:val="Box B bullet"/>
    <w:basedOn w:val="BoxBbody"/>
    <w:qFormat/>
    <w:rsid w:val="0082179B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acentre.org.uk/app/uploads/2026/04/Guide-to-using-the-audit-template-Whole-school-approach-to-child-sexual-abuse.pdf" TargetMode="External"/><Relationship Id="rId13" Type="http://schemas.openxmlformats.org/officeDocument/2006/relationships/hyperlink" Target="https://www.csacentre.org.uk/app/uploads/2026/04/Outline-of-CSA-Centre-resources-Whole-school-approach-to-child-sexual-abuse.docx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csacentre.org.uk/app/uploads/2026/04/Outline-of-CSA-Centre-resources-Whole-school-approach-to-child-sexual-abuse.doc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acentre.org.uk/app/uploads/2026/04/Outline-of-CSA-Centre-resources-Whole-school-approach-to-child-sexual-abuse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20/10/relationships/intelligence" Target="intelligence2.xml"/><Relationship Id="rId10" Type="http://schemas.openxmlformats.org/officeDocument/2006/relationships/hyperlink" Target="https://www.csacentre.org.uk/app/uploads/2026/04/Outline-of-CSA-Centre-resources-Whole-school-approach-to-child-sexual-abuse.docx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csacentre.org.uk/app/uploads/2026/04/Outline-of-CSA-Centre-resources-Whole-school-approach-to-child-sexual-abuse.docx" TargetMode="External"/><Relationship Id="rId14" Type="http://schemas.openxmlformats.org/officeDocument/2006/relationships/hyperlink" Target="https://www.csacentre.org.uk/app/uploads/2026/04/Outline-of-CSA-Centre-resources-Whole-school-approach-to-child-sexual-abuse.docx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SA Theme">
  <a:themeElements>
    <a:clrScheme name="CSA colours">
      <a:dk1>
        <a:srgbClr val="555859"/>
      </a:dk1>
      <a:lt1>
        <a:srgbClr val="FFFFFF"/>
      </a:lt1>
      <a:dk2>
        <a:srgbClr val="702474"/>
      </a:dk2>
      <a:lt2>
        <a:srgbClr val="ECEBEC"/>
      </a:lt2>
      <a:accent1>
        <a:srgbClr val="304B9A"/>
      </a:accent1>
      <a:accent2>
        <a:srgbClr val="83BA26"/>
      </a:accent2>
      <a:accent3>
        <a:srgbClr val="AC70AD"/>
      </a:accent3>
      <a:accent4>
        <a:srgbClr val="64669F"/>
      </a:accent4>
      <a:accent5>
        <a:srgbClr val="49B179"/>
      </a:accent5>
      <a:accent6>
        <a:srgbClr val="2FA2A9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3">
            <a:lumMod val="20000"/>
            <a:lumOff val="80000"/>
          </a:schemeClr>
        </a:solidFill>
        <a:ln w="6350">
          <a:solidFill>
            <a:schemeClr val="accent3">
              <a:lumMod val="20000"/>
              <a:lumOff val="80000"/>
            </a:schemeClr>
          </a:solidFill>
        </a:ln>
        <a:effectLst/>
      </a:spPr>
      <a:bodyPr rot="0" spcFirstLastPara="0" vertOverflow="overflow" horzOverflow="overflow" vert="horz" wrap="square" lIns="180000" tIns="180000" rIns="180000" bIns="180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CSA Theme" id="{A21530EA-E155-A74D-A05D-1B32A972480E}" vid="{071E41F8-629E-1F4A-AC6C-FAAB37F783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A0D0-1265-4ADD-BA2E-E94EE118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2057</Words>
  <Characters>11914</Characters>
  <Application>Microsoft Office Word</Application>
  <DocSecurity>0</DocSecurity>
  <Lines>595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Lorraine Myles (CSA Centre)</dc:creator>
  <cp:lastModifiedBy>Jeremy Pinel</cp:lastModifiedBy>
  <cp:revision>2</cp:revision>
  <dcterms:created xsi:type="dcterms:W3CDTF">2026-04-16T11:07:00Z</dcterms:created>
  <dcterms:modified xsi:type="dcterms:W3CDTF">2026-04-16T11:07:00Z</dcterms:modified>
</cp:coreProperties>
</file>