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7C6D" w14:textId="7BE06185" w:rsidR="00B930DF" w:rsidRPr="00EB13FB" w:rsidRDefault="002E6956" w:rsidP="0065775E">
      <w:pPr>
        <w:pStyle w:val="Title"/>
        <w:spacing w:after="360" w:line="240" w:lineRule="auto"/>
      </w:pPr>
      <w:bookmarkStart w:id="0" w:name="_Toc500332824"/>
      <w:bookmarkStart w:id="1" w:name="_Toc500334236"/>
      <w:bookmarkStart w:id="2" w:name="_Toc500334424"/>
      <w:r w:rsidRPr="002E6956">
        <w:t>CSA centre resources</w:t>
      </w:r>
      <w:r>
        <w:t xml:space="preserve"> to support your impr</w:t>
      </w:r>
      <w:r w:rsidR="005F465D">
        <w:t>ovement plan</w:t>
      </w:r>
    </w:p>
    <w:p w14:paraId="0BBA092A" w14:textId="409D92F4" w:rsidR="0065775E" w:rsidRPr="005125EE" w:rsidRDefault="0065775E" w:rsidP="003906D4">
      <w:pPr>
        <w:pStyle w:val="Bodycopy"/>
        <w:rPr>
          <w:b/>
          <w:bCs/>
        </w:rPr>
      </w:pPr>
      <w:r w:rsidRPr="005125EE">
        <w:rPr>
          <w:b/>
          <w:bCs/>
        </w:rPr>
        <w:t>The</w:t>
      </w:r>
      <w:r w:rsidR="003906D4" w:rsidRPr="005125EE">
        <w:rPr>
          <w:b/>
          <w:bCs/>
        </w:rPr>
        <w:t xml:space="preserve"> </w:t>
      </w:r>
      <w:hyperlink r:id="rId8" w:history="1">
        <w:r w:rsidR="003906D4" w:rsidRPr="00DA0114">
          <w:rPr>
            <w:rStyle w:val="Hyperlink"/>
            <w:b/>
            <w:bCs/>
          </w:rPr>
          <w:t>improvement plan template</w:t>
        </w:r>
      </w:hyperlink>
      <w:r w:rsidR="003906D4" w:rsidRPr="005125EE">
        <w:rPr>
          <w:b/>
          <w:bCs/>
        </w:rPr>
        <w:t xml:space="preserve"> </w:t>
      </w:r>
      <w:r w:rsidR="00120CC2" w:rsidRPr="005125EE">
        <w:rPr>
          <w:b/>
          <w:bCs/>
        </w:rPr>
        <w:t xml:space="preserve">lists </w:t>
      </w:r>
      <w:r w:rsidR="00AB3093" w:rsidRPr="005125EE">
        <w:rPr>
          <w:b/>
          <w:bCs/>
        </w:rPr>
        <w:t xml:space="preserve">a number of free CSA Centre </w:t>
      </w:r>
      <w:r w:rsidRPr="005125EE">
        <w:rPr>
          <w:b/>
          <w:bCs/>
        </w:rPr>
        <w:t>resources</w:t>
      </w:r>
      <w:r w:rsidR="00AB3093" w:rsidRPr="005125EE">
        <w:rPr>
          <w:b/>
          <w:bCs/>
        </w:rPr>
        <w:t xml:space="preserve"> which</w:t>
      </w:r>
      <w:r w:rsidRPr="005125EE">
        <w:rPr>
          <w:b/>
          <w:bCs/>
        </w:rPr>
        <w:t xml:space="preserve"> </w:t>
      </w:r>
      <w:r w:rsidR="00AB3093" w:rsidRPr="005125EE">
        <w:rPr>
          <w:b/>
          <w:bCs/>
        </w:rPr>
        <w:t xml:space="preserve">can </w:t>
      </w:r>
      <w:r w:rsidR="00ED0459" w:rsidRPr="005125EE">
        <w:rPr>
          <w:b/>
          <w:bCs/>
        </w:rPr>
        <w:t xml:space="preserve">support </w:t>
      </w:r>
      <w:r w:rsidR="00A23CD8" w:rsidRPr="005125EE">
        <w:rPr>
          <w:b/>
          <w:bCs/>
        </w:rPr>
        <w:t xml:space="preserve">practice </w:t>
      </w:r>
      <w:r w:rsidR="00ED0459" w:rsidRPr="005125EE">
        <w:rPr>
          <w:b/>
          <w:bCs/>
        </w:rPr>
        <w:t xml:space="preserve">improvement </w:t>
      </w:r>
      <w:r w:rsidRPr="005125EE">
        <w:rPr>
          <w:b/>
          <w:bCs/>
        </w:rPr>
        <w:t xml:space="preserve">activities </w:t>
      </w:r>
      <w:r w:rsidR="00AB3093" w:rsidRPr="005125EE">
        <w:rPr>
          <w:b/>
          <w:bCs/>
        </w:rPr>
        <w:t xml:space="preserve">in </w:t>
      </w:r>
      <w:r w:rsidRPr="005125EE">
        <w:rPr>
          <w:b/>
          <w:bCs/>
        </w:rPr>
        <w:t xml:space="preserve">your </w:t>
      </w:r>
      <w:r w:rsidR="00AB3093" w:rsidRPr="005125EE">
        <w:rPr>
          <w:b/>
          <w:bCs/>
        </w:rPr>
        <w:t xml:space="preserve">education </w:t>
      </w:r>
      <w:r w:rsidRPr="005125EE">
        <w:rPr>
          <w:b/>
          <w:bCs/>
        </w:rPr>
        <w:t>setting. The list</w:t>
      </w:r>
      <w:r w:rsidR="00A23CD8" w:rsidRPr="005125EE">
        <w:rPr>
          <w:b/>
          <w:bCs/>
        </w:rPr>
        <w:t>s</w:t>
      </w:r>
      <w:r w:rsidRPr="005125EE">
        <w:rPr>
          <w:b/>
          <w:bCs/>
        </w:rPr>
        <w:t xml:space="preserve"> below </w:t>
      </w:r>
      <w:r w:rsidR="005125EE">
        <w:rPr>
          <w:b/>
          <w:bCs/>
        </w:rPr>
        <w:t>show</w:t>
      </w:r>
      <w:r w:rsidR="00A23CD8" w:rsidRPr="005125EE">
        <w:rPr>
          <w:b/>
          <w:bCs/>
        </w:rPr>
        <w:t xml:space="preserve"> </w:t>
      </w:r>
      <w:r w:rsidRPr="005125EE">
        <w:rPr>
          <w:b/>
          <w:bCs/>
        </w:rPr>
        <w:t>the audience</w:t>
      </w:r>
      <w:r w:rsidR="005125EE">
        <w:rPr>
          <w:b/>
          <w:bCs/>
        </w:rPr>
        <w:t xml:space="preserve">s most likely to benefit from </w:t>
      </w:r>
      <w:r w:rsidR="000B76AD" w:rsidRPr="005125EE">
        <w:rPr>
          <w:b/>
          <w:bCs/>
        </w:rPr>
        <w:t xml:space="preserve">each of these resources, and the themes </w:t>
      </w:r>
      <w:r w:rsidR="004B1E39">
        <w:rPr>
          <w:b/>
          <w:bCs/>
        </w:rPr>
        <w:t xml:space="preserve">that each resource </w:t>
      </w:r>
      <w:r w:rsidR="00136744" w:rsidRPr="005125EE">
        <w:rPr>
          <w:b/>
          <w:bCs/>
        </w:rPr>
        <w:t>relate</w:t>
      </w:r>
      <w:r w:rsidR="00A23CD8" w:rsidRPr="005125EE">
        <w:rPr>
          <w:b/>
          <w:bCs/>
        </w:rPr>
        <w:t>s</w:t>
      </w:r>
      <w:r w:rsidR="00136744" w:rsidRPr="005125EE">
        <w:rPr>
          <w:b/>
          <w:bCs/>
        </w:rPr>
        <w:t xml:space="preserve"> to </w:t>
      </w:r>
      <w:r w:rsidR="000B76AD" w:rsidRPr="005125EE">
        <w:rPr>
          <w:b/>
          <w:bCs/>
        </w:rPr>
        <w:t xml:space="preserve">within </w:t>
      </w:r>
      <w:r w:rsidR="00136744" w:rsidRPr="005125EE">
        <w:rPr>
          <w:b/>
          <w:bCs/>
        </w:rPr>
        <w:t xml:space="preserve">the improvement </w:t>
      </w:r>
      <w:r w:rsidR="00A23CD8" w:rsidRPr="005125EE">
        <w:rPr>
          <w:b/>
          <w:bCs/>
        </w:rPr>
        <w:t xml:space="preserve">plan’s </w:t>
      </w:r>
      <w:r w:rsidRPr="005125EE">
        <w:rPr>
          <w:b/>
          <w:bCs/>
        </w:rPr>
        <w:t xml:space="preserve">six areas </w:t>
      </w:r>
      <w:r w:rsidR="000B76AD" w:rsidRPr="005125EE">
        <w:rPr>
          <w:b/>
          <w:bCs/>
        </w:rPr>
        <w:t>of practice</w:t>
      </w:r>
      <w:r w:rsidRPr="005125EE">
        <w:rPr>
          <w:b/>
          <w:bCs/>
        </w:rPr>
        <w:t>.</w:t>
      </w:r>
    </w:p>
    <w:p w14:paraId="2298D254" w14:textId="7DF464CF" w:rsidR="0020344F" w:rsidRPr="00011E17" w:rsidRDefault="004B1E39" w:rsidP="0020344F">
      <w:pPr>
        <w:pStyle w:val="Heading2"/>
      </w:pPr>
      <w:r>
        <w:t>Foundation resources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664EC9" w:rsidRPr="00011E17" w14:paraId="23A6C860" w14:textId="77777777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642A504C" w14:textId="1A8E8AB3" w:rsidR="004B1E39" w:rsidRPr="00357805" w:rsidRDefault="004B1E39" w:rsidP="004B1E39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Title</w:t>
            </w:r>
          </w:p>
        </w:tc>
        <w:tc>
          <w:tcPr>
            <w:tcW w:w="3031" w:type="dxa"/>
            <w:shd w:val="clear" w:color="auto" w:fill="FFB8B8"/>
            <w:vAlign w:val="center"/>
          </w:tcPr>
          <w:p w14:paraId="595B9842" w14:textId="38C7B5DA" w:rsidR="004B1E39" w:rsidRPr="00357805" w:rsidRDefault="004B1E39" w:rsidP="004B1E39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  <w:hideMark/>
          </w:tcPr>
          <w:p w14:paraId="4657716A" w14:textId="2C6E1598" w:rsidR="004B1E39" w:rsidRPr="00357805" w:rsidRDefault="004B1E39" w:rsidP="004B1E39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</w:t>
            </w:r>
            <w:r w:rsidR="0038288A">
              <w:rPr>
                <w:b/>
                <w:bCs/>
                <w:lang w:eastAsia="ja-JP"/>
              </w:rPr>
              <w:t>(s) of practice/t</w:t>
            </w:r>
            <w:r>
              <w:rPr>
                <w:b/>
                <w:bCs/>
                <w:lang w:eastAsia="ja-JP"/>
              </w:rPr>
              <w:t>heme</w:t>
            </w:r>
            <w:r w:rsidR="0038288A">
              <w:rPr>
                <w:b/>
                <w:bCs/>
                <w:lang w:eastAsia="ja-JP"/>
              </w:rPr>
              <w:t>(s)</w:t>
            </w:r>
          </w:p>
        </w:tc>
      </w:tr>
      <w:tr w:rsidR="00664EC9" w:rsidRPr="00011E17" w14:paraId="4B379FB4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5061CEAF" w14:textId="09318C88" w:rsidR="004B1E39" w:rsidRPr="007D3252" w:rsidRDefault="007D3252" w:rsidP="005F0769">
            <w:pPr>
              <w:pStyle w:val="Bodycopy"/>
              <w:rPr>
                <w:i/>
                <w:iCs/>
              </w:rPr>
            </w:pPr>
            <w:hyperlink r:id="rId9" w:history="1">
              <w:r w:rsidRPr="007D3252">
                <w:rPr>
                  <w:rStyle w:val="Hyperlink"/>
                  <w:i/>
                  <w:iCs/>
                </w:rPr>
                <w:t>What you need to know about child sexual abuse</w:t>
              </w:r>
            </w:hyperlink>
          </w:p>
        </w:tc>
        <w:tc>
          <w:tcPr>
            <w:tcW w:w="3031" w:type="dxa"/>
            <w:vAlign w:val="center"/>
          </w:tcPr>
          <w:p w14:paraId="305CC080" w14:textId="026CB685" w:rsidR="004B1E39" w:rsidRPr="00357805" w:rsidRDefault="00661312" w:rsidP="005F0769">
            <w:pPr>
              <w:pStyle w:val="Bodycopy"/>
            </w:pPr>
            <w:r w:rsidRPr="00247692">
              <w:t>All staff</w:t>
            </w:r>
            <w:r>
              <w:t xml:space="preserve"> – </w:t>
            </w:r>
            <w:r w:rsidRPr="00247692">
              <w:t>ideal for onboarding</w:t>
            </w:r>
          </w:p>
        </w:tc>
        <w:tc>
          <w:tcPr>
            <w:tcW w:w="2053" w:type="dxa"/>
            <w:vAlign w:val="center"/>
            <w:hideMark/>
          </w:tcPr>
          <w:p w14:paraId="5342F82C" w14:textId="3D53C2F3" w:rsidR="004B1E39" w:rsidRPr="006C5D2A" w:rsidRDefault="00661312" w:rsidP="005F0769">
            <w:pPr>
              <w:pStyle w:val="Bodycopy"/>
            </w:pPr>
            <w:r w:rsidRPr="006C5D2A">
              <w:t>2a, 2b, 2c</w:t>
            </w:r>
            <w:r w:rsidR="00C639AD" w:rsidRPr="006C5D2A">
              <w:t>, 4b, 4c</w:t>
            </w:r>
          </w:p>
        </w:tc>
      </w:tr>
      <w:tr w:rsidR="00664EC9" w:rsidRPr="00011E17" w14:paraId="71E43FED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2FF68F90" w14:textId="6A0D9CCC" w:rsidR="004B1E39" w:rsidRPr="00357805" w:rsidRDefault="007D3252" w:rsidP="005F0769">
            <w:pPr>
              <w:pStyle w:val="Bodycopy"/>
            </w:pPr>
            <w:hyperlink r:id="rId10" w:history="1">
              <w:r w:rsidRPr="007D3252">
                <w:rPr>
                  <w:rStyle w:val="Hyperlink"/>
                </w:rPr>
                <w:t xml:space="preserve">Identifying and responding to intra-familial </w:t>
              </w:r>
              <w:r w:rsidR="001004EA">
                <w:rPr>
                  <w:rStyle w:val="Hyperlink"/>
                </w:rPr>
                <w:t>child sexual abuse</w:t>
              </w:r>
            </w:hyperlink>
            <w:r w:rsidRPr="00247692">
              <w:t xml:space="preserve"> </w:t>
            </w:r>
            <w:r w:rsidRPr="00636AF8">
              <w:t>(</w:t>
            </w:r>
            <w:r>
              <w:t xml:space="preserve">free eLearning course, </w:t>
            </w:r>
            <w:r w:rsidRPr="00636AF8">
              <w:t>90 min</w:t>
            </w:r>
            <w:r>
              <w:t>ute</w:t>
            </w:r>
            <w:r w:rsidRPr="00636AF8">
              <w:t xml:space="preserve">s, </w:t>
            </w:r>
            <w:r w:rsidR="00661312">
              <w:t xml:space="preserve">completion </w:t>
            </w:r>
            <w:r w:rsidRPr="00636AF8">
              <w:t>certificate provided)</w:t>
            </w:r>
          </w:p>
        </w:tc>
        <w:tc>
          <w:tcPr>
            <w:tcW w:w="3031" w:type="dxa"/>
            <w:vAlign w:val="center"/>
          </w:tcPr>
          <w:p w14:paraId="2A82868E" w14:textId="53D7A72C" w:rsidR="004B1E39" w:rsidRPr="00357805" w:rsidRDefault="008E5410" w:rsidP="005F0769">
            <w:pPr>
              <w:pStyle w:val="Bodycopy"/>
            </w:pPr>
            <w:r w:rsidRPr="00247692">
              <w:t>All staff</w:t>
            </w:r>
            <w:r>
              <w:t xml:space="preserve"> – </w:t>
            </w:r>
            <w:r w:rsidRPr="00247692">
              <w:t>add to CPD records</w:t>
            </w:r>
          </w:p>
        </w:tc>
        <w:tc>
          <w:tcPr>
            <w:tcW w:w="2053" w:type="dxa"/>
            <w:vAlign w:val="center"/>
            <w:hideMark/>
          </w:tcPr>
          <w:p w14:paraId="20EE529E" w14:textId="47856734" w:rsidR="004B1E39" w:rsidRPr="006C5D2A" w:rsidRDefault="008E5410" w:rsidP="005F0769">
            <w:pPr>
              <w:pStyle w:val="Bodycopy"/>
            </w:pPr>
            <w:r w:rsidRPr="006C5D2A">
              <w:t>4b, 4c</w:t>
            </w:r>
          </w:p>
        </w:tc>
      </w:tr>
      <w:tr w:rsidR="00664EC9" w:rsidRPr="00011E17" w14:paraId="4687FAD3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5C7560B4" w14:textId="235519B8" w:rsidR="004B1E39" w:rsidRPr="00357805" w:rsidRDefault="00661312" w:rsidP="005F0769">
            <w:pPr>
              <w:pStyle w:val="Bodycopy"/>
            </w:pPr>
            <w:hyperlink r:id="rId11" w:history="1">
              <w:r w:rsidRPr="007D3252">
                <w:rPr>
                  <w:rStyle w:val="Hyperlink"/>
                </w:rPr>
                <w:t>Infographics and presentation slides</w:t>
              </w:r>
            </w:hyperlink>
          </w:p>
        </w:tc>
        <w:tc>
          <w:tcPr>
            <w:tcW w:w="3031" w:type="dxa"/>
            <w:vAlign w:val="center"/>
          </w:tcPr>
          <w:p w14:paraId="5270144E" w14:textId="6276E17A" w:rsidR="004B1E39" w:rsidRPr="00357805" w:rsidRDefault="008E5410" w:rsidP="005F0769">
            <w:pPr>
              <w:pStyle w:val="Bodycopy"/>
            </w:pPr>
            <w:r w:rsidRPr="00247692">
              <w:t>Trustees, governors, leadership, partners</w:t>
            </w:r>
          </w:p>
        </w:tc>
        <w:tc>
          <w:tcPr>
            <w:tcW w:w="2053" w:type="dxa"/>
            <w:vAlign w:val="center"/>
            <w:hideMark/>
          </w:tcPr>
          <w:p w14:paraId="1E0BD21A" w14:textId="15F3CEDC" w:rsidR="004B1E39" w:rsidRPr="006C5D2A" w:rsidRDefault="008E5410" w:rsidP="005F0769">
            <w:pPr>
              <w:pStyle w:val="Bodycopy"/>
            </w:pPr>
            <w:r w:rsidRPr="006C5D2A">
              <w:t>2a, 2b, 2c</w:t>
            </w:r>
            <w:r w:rsidR="00FC0241" w:rsidRPr="006C5D2A">
              <w:t>, 6d</w:t>
            </w:r>
          </w:p>
        </w:tc>
      </w:tr>
      <w:tr w:rsidR="00664EC9" w:rsidRPr="00011E17" w14:paraId="0DEF278D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02FC3224" w14:textId="41C2AFA6" w:rsidR="008E5410" w:rsidRDefault="007341B6" w:rsidP="005F0769">
            <w:pPr>
              <w:pStyle w:val="Bodycopy"/>
            </w:pPr>
            <w:hyperlink r:id="rId12" w:history="1">
              <w:r>
                <w:rPr>
                  <w:rStyle w:val="Hyperlink"/>
                </w:rPr>
                <w:t xml:space="preserve">CSA Centre </w:t>
              </w:r>
              <w:r w:rsidR="00F31E84">
                <w:rPr>
                  <w:rStyle w:val="Hyperlink"/>
                </w:rPr>
                <w:t>on</w:t>
              </w:r>
              <w:r w:rsidR="00E04D93">
                <w:rPr>
                  <w:rStyle w:val="Hyperlink"/>
                </w:rPr>
                <w:t xml:space="preserve">line </w:t>
              </w:r>
              <w:r>
                <w:rPr>
                  <w:rStyle w:val="Hyperlink"/>
                </w:rPr>
                <w:t>directory: f</w:t>
              </w:r>
              <w:r w:rsidRPr="007D3252">
                <w:rPr>
                  <w:rStyle w:val="Hyperlink"/>
                </w:rPr>
                <w:t xml:space="preserve">ind a </w:t>
              </w:r>
              <w:r w:rsidR="00E04D93">
                <w:rPr>
                  <w:rStyle w:val="Hyperlink"/>
                </w:rPr>
                <w:t xml:space="preserve">child sexual abuse </w:t>
              </w:r>
              <w:r w:rsidRPr="007D3252">
                <w:rPr>
                  <w:rStyle w:val="Hyperlink"/>
                </w:rPr>
                <w:t>support service</w:t>
              </w:r>
            </w:hyperlink>
          </w:p>
        </w:tc>
        <w:tc>
          <w:tcPr>
            <w:tcW w:w="3031" w:type="dxa"/>
            <w:vAlign w:val="center"/>
          </w:tcPr>
          <w:p w14:paraId="201C4EC5" w14:textId="342D1ACF" w:rsidR="008E5410" w:rsidRPr="00247692" w:rsidRDefault="007341B6" w:rsidP="005F0769">
            <w:pPr>
              <w:pStyle w:val="Bodycopy"/>
            </w:pPr>
            <w:r w:rsidRPr="00247692">
              <w:t>All staff</w:t>
            </w:r>
            <w:r>
              <w:t xml:space="preserve"> –</w:t>
            </w:r>
            <w:r w:rsidRPr="00247692">
              <w:t xml:space="preserve"> for signposting children and families</w:t>
            </w:r>
          </w:p>
        </w:tc>
        <w:tc>
          <w:tcPr>
            <w:tcW w:w="2053" w:type="dxa"/>
            <w:vAlign w:val="center"/>
          </w:tcPr>
          <w:p w14:paraId="79069E2D" w14:textId="517DC002" w:rsidR="008E5410" w:rsidRPr="006C5D2A" w:rsidRDefault="00C709FF" w:rsidP="005F0769">
            <w:pPr>
              <w:pStyle w:val="Bodycopy"/>
            </w:pPr>
            <w:r w:rsidRPr="006C5D2A">
              <w:t>1a, 5b</w:t>
            </w:r>
          </w:p>
        </w:tc>
      </w:tr>
      <w:tr w:rsidR="00664EC9" w:rsidRPr="00011E17" w14:paraId="5BDD750D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54D3D7C6" w14:textId="5BA91CCD" w:rsidR="008E5410" w:rsidRDefault="00C709FF" w:rsidP="005F0769">
            <w:pPr>
              <w:pStyle w:val="Bodycopy"/>
            </w:pPr>
            <w:hyperlink r:id="rId13" w:history="1">
              <w:r w:rsidRPr="007D3252">
                <w:rPr>
                  <w:rStyle w:val="Hyperlink"/>
                </w:rPr>
                <w:t>Data Insights Hub</w:t>
              </w:r>
            </w:hyperlink>
          </w:p>
        </w:tc>
        <w:tc>
          <w:tcPr>
            <w:tcW w:w="3031" w:type="dxa"/>
            <w:vAlign w:val="center"/>
          </w:tcPr>
          <w:p w14:paraId="5E09A32A" w14:textId="16837623" w:rsidR="008E5410" w:rsidRPr="00247692" w:rsidRDefault="00C709FF" w:rsidP="005F0769">
            <w:pPr>
              <w:pStyle w:val="Bodycopy"/>
            </w:pPr>
            <w:r w:rsidRPr="00247692">
              <w:t>Leadership, governors</w:t>
            </w:r>
            <w:r>
              <w:t xml:space="preserve"> </w:t>
            </w:r>
            <w:r w:rsidR="002F50E1">
              <w:t>–</w:t>
            </w:r>
            <w:r w:rsidRPr="00247692">
              <w:t xml:space="preserve"> local data comparison</w:t>
            </w:r>
          </w:p>
        </w:tc>
        <w:tc>
          <w:tcPr>
            <w:tcW w:w="2053" w:type="dxa"/>
            <w:vAlign w:val="center"/>
          </w:tcPr>
          <w:p w14:paraId="32C5731A" w14:textId="312701F6" w:rsidR="008E5410" w:rsidRPr="006C5D2A" w:rsidRDefault="002F50E1" w:rsidP="005F0769">
            <w:pPr>
              <w:pStyle w:val="Bodycopy"/>
            </w:pPr>
            <w:r w:rsidRPr="006C5D2A">
              <w:t>2b</w:t>
            </w:r>
          </w:p>
        </w:tc>
      </w:tr>
    </w:tbl>
    <w:p w14:paraId="69AE4026" w14:textId="7D44A816" w:rsidR="0020344F" w:rsidRDefault="00785CF3" w:rsidP="0020344F">
      <w:pPr>
        <w:pStyle w:val="Heading2"/>
      </w:pPr>
      <w:r>
        <w:lastRenderedPageBreak/>
        <w:t>Practice guides and templates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DC610A" w:rsidRPr="00011E17" w14:paraId="53A3B8A5" w14:textId="237FA84A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14B8FAE5" w14:textId="37EF6536" w:rsidR="00131A32" w:rsidRPr="00357805" w:rsidRDefault="00131A32" w:rsidP="00131A32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Title</w:t>
            </w:r>
          </w:p>
        </w:tc>
        <w:tc>
          <w:tcPr>
            <w:tcW w:w="3031" w:type="dxa"/>
            <w:shd w:val="clear" w:color="auto" w:fill="FFB8B8"/>
            <w:vAlign w:val="center"/>
            <w:hideMark/>
          </w:tcPr>
          <w:p w14:paraId="177DE415" w14:textId="0ED3CD87" w:rsidR="00131A32" w:rsidRPr="00357805" w:rsidRDefault="00131A32" w:rsidP="00131A32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</w:tcPr>
          <w:p w14:paraId="7367F100" w14:textId="163F3DCA" w:rsidR="00131A32" w:rsidRPr="00357805" w:rsidRDefault="00131A32" w:rsidP="00131A32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Area(s) of practice/theme(s)</w:t>
            </w:r>
          </w:p>
        </w:tc>
      </w:tr>
      <w:tr w:rsidR="00DC610A" w:rsidRPr="00011E17" w14:paraId="44C5F45B" w14:textId="2A4F3A4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4AEF6290" w14:textId="50A7EE28" w:rsidR="00131A32" w:rsidRPr="00265320" w:rsidRDefault="00131A32" w:rsidP="00B42760">
            <w:pPr>
              <w:pStyle w:val="Bodycopy"/>
              <w:rPr>
                <w:i/>
                <w:iCs/>
              </w:rPr>
            </w:pPr>
            <w:hyperlink r:id="rId14" w:history="1">
              <w:r w:rsidRPr="00265320">
                <w:rPr>
                  <w:rStyle w:val="Hyperlink"/>
                  <w:i/>
                  <w:iCs/>
                </w:rPr>
                <w:t>Signs and indicators</w:t>
              </w:r>
              <w:r w:rsidR="00265320" w:rsidRPr="00265320">
                <w:rPr>
                  <w:rStyle w:val="Hyperlink"/>
                  <w:i/>
                  <w:iCs/>
                </w:rPr>
                <w:t>: A template for identifying and recording concerns of child sexual abuse</w:t>
              </w:r>
            </w:hyperlink>
          </w:p>
        </w:tc>
        <w:tc>
          <w:tcPr>
            <w:tcW w:w="3031" w:type="dxa"/>
            <w:vAlign w:val="center"/>
            <w:hideMark/>
          </w:tcPr>
          <w:p w14:paraId="5CA5193C" w14:textId="0E4EF963" w:rsidR="00131A32" w:rsidRPr="00357805" w:rsidRDefault="00CB4EF3" w:rsidP="00B42760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3C7B6F7D" w14:textId="2FC5E436" w:rsidR="00131A32" w:rsidRPr="006C5D2A" w:rsidRDefault="00CB4EF3" w:rsidP="00B42760">
            <w:pPr>
              <w:pStyle w:val="Bodycopy"/>
            </w:pPr>
            <w:r w:rsidRPr="006C5D2A">
              <w:t>2c, 4b</w:t>
            </w:r>
          </w:p>
        </w:tc>
      </w:tr>
      <w:tr w:rsidR="00DC610A" w:rsidRPr="00011E17" w14:paraId="50F777AB" w14:textId="007132C8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793C0D90" w14:textId="19176E82" w:rsidR="00131A32" w:rsidRPr="00B42760" w:rsidRDefault="00131A32" w:rsidP="00B42760">
            <w:pPr>
              <w:pStyle w:val="Bodycopy"/>
              <w:rPr>
                <w:i/>
                <w:iCs/>
              </w:rPr>
            </w:pPr>
            <w:hyperlink r:id="rId15" w:history="1">
              <w:r w:rsidRPr="00B42760">
                <w:rPr>
                  <w:rStyle w:val="Hyperlink"/>
                  <w:i/>
                  <w:iCs/>
                </w:rPr>
                <w:t>Communicating with childre</w:t>
              </w:r>
              <w:r w:rsidR="00EA1D7A" w:rsidRPr="00B42760">
                <w:rPr>
                  <w:rStyle w:val="Hyperlink"/>
                  <w:i/>
                  <w:iCs/>
                </w:rPr>
                <w:t xml:space="preserve">n: A guide for those working with </w:t>
              </w:r>
              <w:r w:rsidR="00B42760" w:rsidRPr="00B42760">
                <w:rPr>
                  <w:rStyle w:val="Hyperlink"/>
                  <w:i/>
                  <w:iCs/>
                </w:rPr>
                <w:t>children who have or may have been sexually abused</w:t>
              </w:r>
            </w:hyperlink>
          </w:p>
        </w:tc>
        <w:tc>
          <w:tcPr>
            <w:tcW w:w="3031" w:type="dxa"/>
            <w:vAlign w:val="center"/>
            <w:hideMark/>
          </w:tcPr>
          <w:p w14:paraId="0FE14A99" w14:textId="4760C4C0" w:rsidR="00131A32" w:rsidRPr="00357805" w:rsidRDefault="00CB4EF3" w:rsidP="00B42760">
            <w:pPr>
              <w:pStyle w:val="Bodycopy"/>
            </w:pPr>
            <w:r w:rsidRPr="00CB4EF3">
              <w:t>All staff working with children</w:t>
            </w:r>
          </w:p>
        </w:tc>
        <w:tc>
          <w:tcPr>
            <w:tcW w:w="2053" w:type="dxa"/>
            <w:vAlign w:val="center"/>
          </w:tcPr>
          <w:p w14:paraId="11B5D6A9" w14:textId="6EBEB55F" w:rsidR="00131A32" w:rsidRPr="006C5D2A" w:rsidRDefault="00CB4EF3" w:rsidP="00B42760">
            <w:pPr>
              <w:pStyle w:val="Bodycopy"/>
            </w:pPr>
            <w:r w:rsidRPr="006C5D2A">
              <w:t>2c, 3a</w:t>
            </w:r>
          </w:p>
        </w:tc>
      </w:tr>
      <w:tr w:rsidR="00DC610A" w:rsidRPr="00011E17" w14:paraId="0D73E413" w14:textId="6CDA67D4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40B6BBC7" w14:textId="5BD9EC66" w:rsidR="00131A32" w:rsidRPr="00104AEF" w:rsidRDefault="00131A32" w:rsidP="00B42760">
            <w:pPr>
              <w:pStyle w:val="Bodycopy"/>
              <w:rPr>
                <w:i/>
                <w:iCs/>
              </w:rPr>
            </w:pPr>
            <w:hyperlink r:id="rId16" w:history="1">
              <w:r w:rsidRPr="00104AEF">
                <w:rPr>
                  <w:rStyle w:val="Hyperlink"/>
                  <w:i/>
                  <w:iCs/>
                </w:rPr>
                <w:t>Supporting parents and carer</w:t>
              </w:r>
              <w:r w:rsidR="001479FB" w:rsidRPr="00104AEF">
                <w:rPr>
                  <w:rStyle w:val="Hyperlink"/>
                  <w:i/>
                  <w:iCs/>
                </w:rPr>
                <w:t>s: A guide for</w:t>
              </w:r>
              <w:r w:rsidR="00104AEF" w:rsidRPr="00104AEF">
                <w:rPr>
                  <w:rStyle w:val="Hyperlink"/>
                  <w:i/>
                  <w:iCs/>
                </w:rPr>
                <w:t xml:space="preserve"> </w:t>
              </w:r>
              <w:r w:rsidR="001479FB" w:rsidRPr="00104AEF">
                <w:rPr>
                  <w:rStyle w:val="Hyperlink"/>
                  <w:i/>
                  <w:iCs/>
                </w:rPr>
                <w:t xml:space="preserve">those working with families </w:t>
              </w:r>
              <w:r w:rsidR="00104AEF" w:rsidRPr="00104AEF">
                <w:rPr>
                  <w:rStyle w:val="Hyperlink"/>
                  <w:i/>
                  <w:iCs/>
                </w:rPr>
                <w:t>affected by child sexual abuse</w:t>
              </w:r>
            </w:hyperlink>
          </w:p>
        </w:tc>
        <w:tc>
          <w:tcPr>
            <w:tcW w:w="3031" w:type="dxa"/>
            <w:vAlign w:val="center"/>
            <w:hideMark/>
          </w:tcPr>
          <w:p w14:paraId="3D4EA745" w14:textId="38B742D5" w:rsidR="00131A32" w:rsidRPr="00357805" w:rsidRDefault="00CB4EF3" w:rsidP="00B42760">
            <w:pPr>
              <w:pStyle w:val="Bodycopy"/>
            </w:pPr>
            <w:r w:rsidRPr="00CB4EF3">
              <w:t>Staff with safeguarding responsibilities</w:t>
            </w:r>
          </w:p>
        </w:tc>
        <w:tc>
          <w:tcPr>
            <w:tcW w:w="2053" w:type="dxa"/>
            <w:vAlign w:val="center"/>
          </w:tcPr>
          <w:p w14:paraId="11CE305F" w14:textId="1A0DF618" w:rsidR="00131A32" w:rsidRPr="006C5D2A" w:rsidRDefault="00CB4EF3" w:rsidP="00B42760">
            <w:pPr>
              <w:pStyle w:val="Bodycopy"/>
            </w:pPr>
            <w:r w:rsidRPr="006C5D2A">
              <w:t>5b</w:t>
            </w:r>
          </w:p>
        </w:tc>
      </w:tr>
      <w:tr w:rsidR="00DC610A" w:rsidRPr="00011E17" w14:paraId="24F3ED3C" w14:textId="17E6F6FE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320176DC" w14:textId="78663E74" w:rsidR="00131A32" w:rsidRPr="001551EA" w:rsidRDefault="00131A32" w:rsidP="00B42760">
            <w:pPr>
              <w:pStyle w:val="Bodycopy"/>
              <w:rPr>
                <w:i/>
                <w:iCs/>
              </w:rPr>
            </w:pPr>
            <w:hyperlink r:id="rId17" w:history="1">
              <w:r w:rsidRPr="001551EA">
                <w:rPr>
                  <w:rStyle w:val="Hyperlink"/>
                  <w:i/>
                  <w:iCs/>
                </w:rPr>
                <w:t>Safety planning in education</w:t>
              </w:r>
              <w:r w:rsidR="006620F5" w:rsidRPr="001551EA">
                <w:rPr>
                  <w:rStyle w:val="Hyperlink"/>
                  <w:i/>
                  <w:iCs/>
                </w:rPr>
                <w:t xml:space="preserve">: A </w:t>
              </w:r>
              <w:r w:rsidR="0052506A" w:rsidRPr="001551EA">
                <w:rPr>
                  <w:rStyle w:val="Hyperlink"/>
                  <w:i/>
                  <w:iCs/>
                </w:rPr>
                <w:t>guide for professionals supporting children following incidents of harmful sexual behaviour</w:t>
              </w:r>
            </w:hyperlink>
          </w:p>
        </w:tc>
        <w:tc>
          <w:tcPr>
            <w:tcW w:w="3031" w:type="dxa"/>
            <w:vAlign w:val="center"/>
            <w:hideMark/>
          </w:tcPr>
          <w:p w14:paraId="7D39941C" w14:textId="020EF8B8" w:rsidR="00131A32" w:rsidRPr="00357805" w:rsidRDefault="00CB4EF3" w:rsidP="00B42760">
            <w:pPr>
              <w:pStyle w:val="Bodycopy"/>
            </w:pPr>
            <w:r w:rsidRPr="00CB4EF3">
              <w:t>Staff managing incidents</w:t>
            </w:r>
            <w:r w:rsidR="00AA6B3D">
              <w:t xml:space="preserve"> of </w:t>
            </w:r>
            <w:r w:rsidR="00AA6B3D" w:rsidRPr="00AA6B3D">
              <w:t>harmful sexual behaviou</w:t>
            </w:r>
            <w:r w:rsidR="00AA6B3D">
              <w:t>r</w:t>
            </w:r>
          </w:p>
        </w:tc>
        <w:tc>
          <w:tcPr>
            <w:tcW w:w="2053" w:type="dxa"/>
            <w:vAlign w:val="center"/>
          </w:tcPr>
          <w:p w14:paraId="129E336F" w14:textId="61AC0A46" w:rsidR="00131A32" w:rsidRPr="006C5D2A" w:rsidRDefault="008768C4" w:rsidP="00B42760">
            <w:pPr>
              <w:pStyle w:val="Bodycopy"/>
            </w:pPr>
            <w:r w:rsidRPr="006C5D2A">
              <w:t>6</w:t>
            </w:r>
            <w:r w:rsidR="00CB4EF3" w:rsidRPr="006C5D2A">
              <w:t>b</w:t>
            </w:r>
          </w:p>
        </w:tc>
      </w:tr>
      <w:tr w:rsidR="00EA2A7D" w:rsidRPr="00011E17" w14:paraId="211476F4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38F8CF3C" w14:textId="412044D3" w:rsidR="00EA2A7D" w:rsidRPr="001551EA" w:rsidRDefault="00CD0C57" w:rsidP="00CD0C57">
            <w:pPr>
              <w:pStyle w:val="Bodycopy"/>
              <w:rPr>
                <w:i/>
                <w:iCs/>
              </w:rPr>
            </w:pPr>
            <w:r w:rsidRPr="00DA4E76">
              <w:rPr>
                <w:i/>
                <w:iCs/>
              </w:rPr>
              <w:t>Sharing information to tackle child sexual abuse: An introductory guide for professionals</w:t>
            </w:r>
            <w:r w:rsidR="00DA0114">
              <w:rPr>
                <w:i/>
                <w:iCs/>
              </w:rPr>
              <w:t xml:space="preserve"> </w:t>
            </w:r>
            <w:r w:rsidR="00DA4E76" w:rsidRPr="00DA4E76">
              <w:rPr>
                <w:b/>
                <w:bCs/>
                <w:i/>
                <w:iCs/>
              </w:rPr>
              <w:t>(</w:t>
            </w:r>
            <w:r w:rsidR="00DA0114" w:rsidRPr="00DA4E76">
              <w:rPr>
                <w:b/>
                <w:bCs/>
                <w:i/>
                <w:iCs/>
              </w:rPr>
              <w:t>forth</w:t>
            </w:r>
            <w:r w:rsidR="00DA4E76" w:rsidRPr="00DA4E76">
              <w:rPr>
                <w:b/>
                <w:bCs/>
                <w:i/>
                <w:iCs/>
              </w:rPr>
              <w:t>coming May 2026)</w:t>
            </w:r>
          </w:p>
        </w:tc>
        <w:tc>
          <w:tcPr>
            <w:tcW w:w="3031" w:type="dxa"/>
            <w:vAlign w:val="center"/>
          </w:tcPr>
          <w:p w14:paraId="3C32F296" w14:textId="77B3D194" w:rsidR="00EA2A7D" w:rsidRPr="00CB4EF3" w:rsidRDefault="001F1FC7" w:rsidP="00B42760">
            <w:pPr>
              <w:pStyle w:val="Bodycopy"/>
            </w:pPr>
            <w:r w:rsidRPr="00CB4EF3">
              <w:t>Staff with safeguarding responsibilities</w:t>
            </w:r>
          </w:p>
        </w:tc>
        <w:tc>
          <w:tcPr>
            <w:tcW w:w="2053" w:type="dxa"/>
            <w:vAlign w:val="center"/>
          </w:tcPr>
          <w:p w14:paraId="09912A67" w14:textId="397CCC12" w:rsidR="00EA2A7D" w:rsidRPr="006C5D2A" w:rsidRDefault="00234101" w:rsidP="00B42760">
            <w:pPr>
              <w:pStyle w:val="Bodycopy"/>
            </w:pPr>
            <w:r w:rsidRPr="006C5D2A">
              <w:t>6c</w:t>
            </w:r>
          </w:p>
        </w:tc>
      </w:tr>
    </w:tbl>
    <w:p w14:paraId="7D1B362F" w14:textId="77777777" w:rsidR="007D3280" w:rsidRPr="007D3280" w:rsidRDefault="007D3280" w:rsidP="007D3280">
      <w:pPr>
        <w:pStyle w:val="Bodycopy"/>
      </w:pPr>
      <w:r>
        <w:br w:type="page"/>
      </w:r>
    </w:p>
    <w:p w14:paraId="4C9AC09E" w14:textId="20FA8308" w:rsidR="00234101" w:rsidRDefault="00234101" w:rsidP="00234101">
      <w:pPr>
        <w:pStyle w:val="Heading2"/>
      </w:pPr>
      <w:r>
        <w:lastRenderedPageBreak/>
        <w:t>Child Sexual Abuse Response Pathway</w:t>
      </w:r>
    </w:p>
    <w:p w14:paraId="67DC5DA4" w14:textId="044DC563" w:rsidR="00234101" w:rsidRPr="00CB369B" w:rsidRDefault="00234101" w:rsidP="00234101">
      <w:pPr>
        <w:pStyle w:val="Bodycopy"/>
        <w:rPr>
          <w:lang w:eastAsia="ja-JP"/>
        </w:rPr>
      </w:pPr>
      <w:r w:rsidRPr="002216AA">
        <w:rPr>
          <w:lang w:eastAsia="ja-JP"/>
        </w:rPr>
        <w:t xml:space="preserve">An interactive online resource </w:t>
      </w:r>
      <w:r>
        <w:rPr>
          <w:lang w:eastAsia="ja-JP"/>
        </w:rPr>
        <w:t xml:space="preserve">explaining what </w:t>
      </w:r>
      <w:r w:rsidR="0080314E">
        <w:rPr>
          <w:lang w:eastAsia="ja-JP"/>
        </w:rPr>
        <w:t xml:space="preserve">to </w:t>
      </w:r>
      <w:r>
        <w:rPr>
          <w:lang w:eastAsia="ja-JP"/>
        </w:rPr>
        <w:t xml:space="preserve">do when concerns </w:t>
      </w:r>
      <w:r w:rsidR="0080314E">
        <w:rPr>
          <w:lang w:eastAsia="ja-JP"/>
        </w:rPr>
        <w:t xml:space="preserve">about </w:t>
      </w:r>
      <w:r>
        <w:rPr>
          <w:lang w:eastAsia="ja-JP"/>
        </w:rPr>
        <w:t xml:space="preserve">child sexual abuse </w:t>
      </w:r>
      <w:proofErr w:type="gramStart"/>
      <w:r w:rsidR="0080314E">
        <w:rPr>
          <w:lang w:eastAsia="ja-JP"/>
        </w:rPr>
        <w:t>arise</w:t>
      </w:r>
      <w:r>
        <w:rPr>
          <w:lang w:eastAsia="ja-JP"/>
        </w:rPr>
        <w:t>, and</w:t>
      </w:r>
      <w:proofErr w:type="gramEnd"/>
      <w:r>
        <w:rPr>
          <w:lang w:eastAsia="ja-JP"/>
        </w:rPr>
        <w:t xml:space="preserve"> setting out best practice through every stage of the child safeguarding and criminal justice processes.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234101" w:rsidRPr="00011E17" w14:paraId="07CF8DD5" w14:textId="77777777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0C013A2B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Topic</w:t>
            </w:r>
          </w:p>
        </w:tc>
        <w:tc>
          <w:tcPr>
            <w:tcW w:w="3031" w:type="dxa"/>
            <w:shd w:val="clear" w:color="auto" w:fill="FFB8B8"/>
            <w:vAlign w:val="center"/>
            <w:hideMark/>
          </w:tcPr>
          <w:p w14:paraId="26213214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</w:tcPr>
          <w:p w14:paraId="628AF46B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Area(s) of practice/theme(s)</w:t>
            </w:r>
          </w:p>
        </w:tc>
      </w:tr>
      <w:tr w:rsidR="00234101" w:rsidRPr="00011E17" w14:paraId="37646F57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4080D981" w14:textId="3B157E44" w:rsidR="00234101" w:rsidRPr="00265320" w:rsidRDefault="00CE7280" w:rsidP="00CE7280">
            <w:pPr>
              <w:rPr>
                <w:i/>
                <w:iCs/>
              </w:rPr>
            </w:pPr>
            <w:hyperlink r:id="rId18" w:history="1">
              <w:r w:rsidRPr="00A758FB">
                <w:rPr>
                  <w:rStyle w:val="Hyperlink"/>
                </w:rPr>
                <w:t>How to respond when you have concerns that a child is being or has been sexually abused</w:t>
              </w:r>
            </w:hyperlink>
          </w:p>
        </w:tc>
        <w:tc>
          <w:tcPr>
            <w:tcW w:w="3031" w:type="dxa"/>
            <w:vAlign w:val="center"/>
            <w:hideMark/>
          </w:tcPr>
          <w:p w14:paraId="2A24FB63" w14:textId="2B181F80" w:rsidR="00234101" w:rsidRPr="00357805" w:rsidRDefault="005928F4" w:rsidP="00347681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67CCD06A" w14:textId="4471B8E9" w:rsidR="00234101" w:rsidRPr="006C5D2A" w:rsidRDefault="005928F4" w:rsidP="00347681">
            <w:pPr>
              <w:pStyle w:val="Bodycopy"/>
            </w:pPr>
            <w:r w:rsidRPr="006C5D2A">
              <w:t>2c</w:t>
            </w:r>
          </w:p>
        </w:tc>
      </w:tr>
      <w:tr w:rsidR="00CE7280" w:rsidRPr="00011E17" w14:paraId="22A09C74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0CB6998D" w14:textId="35964336" w:rsidR="00CE7280" w:rsidRDefault="00A758FB" w:rsidP="00A758FB">
            <w:hyperlink r:id="rId19" w:history="1">
              <w:r w:rsidRPr="00A758FB">
                <w:rPr>
                  <w:rStyle w:val="Hyperlink"/>
                </w:rPr>
                <w:t>How to respond when a child tells you they are being or have been sexually abused</w:t>
              </w:r>
            </w:hyperlink>
          </w:p>
        </w:tc>
        <w:tc>
          <w:tcPr>
            <w:tcW w:w="3031" w:type="dxa"/>
            <w:vAlign w:val="center"/>
          </w:tcPr>
          <w:p w14:paraId="542D6FD7" w14:textId="6F8B5085" w:rsidR="00CE7280" w:rsidRPr="00CB4EF3" w:rsidRDefault="00A758FB" w:rsidP="00347681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6E287F18" w14:textId="1009AE9C" w:rsidR="00CE7280" w:rsidRPr="006C5D2A" w:rsidRDefault="00A758FB" w:rsidP="00347681">
            <w:pPr>
              <w:pStyle w:val="Bodycopy"/>
            </w:pPr>
            <w:r w:rsidRPr="006C5D2A">
              <w:t>2c</w:t>
            </w:r>
          </w:p>
        </w:tc>
      </w:tr>
      <w:tr w:rsidR="00CE7280" w:rsidRPr="00011E17" w14:paraId="7D69B053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60B2B036" w14:textId="56376A1F" w:rsidR="00CE7280" w:rsidRDefault="00A758FB" w:rsidP="00A758FB">
            <w:hyperlink r:id="rId20" w:history="1">
              <w:r w:rsidRPr="00A758FB">
                <w:rPr>
                  <w:rStyle w:val="Hyperlink"/>
                </w:rPr>
                <w:t>How to respond when images of child sexual abuse have been discovered</w:t>
              </w:r>
            </w:hyperlink>
          </w:p>
        </w:tc>
        <w:tc>
          <w:tcPr>
            <w:tcW w:w="3031" w:type="dxa"/>
            <w:vAlign w:val="center"/>
          </w:tcPr>
          <w:p w14:paraId="421EFA68" w14:textId="7F97D45D" w:rsidR="00CE7280" w:rsidRPr="00CB4EF3" w:rsidRDefault="00A758FB" w:rsidP="00347681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39794C1C" w14:textId="5882D2B5" w:rsidR="00CE7280" w:rsidRPr="006C5D2A" w:rsidRDefault="00A758FB" w:rsidP="00347681">
            <w:pPr>
              <w:pStyle w:val="Bodycopy"/>
            </w:pPr>
            <w:r w:rsidRPr="006C5D2A">
              <w:t>2c</w:t>
            </w:r>
          </w:p>
        </w:tc>
      </w:tr>
      <w:tr w:rsidR="00CE7280" w:rsidRPr="00011E17" w14:paraId="154374C5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35DEAB2B" w14:textId="4D85F2DB" w:rsidR="00CE7280" w:rsidRDefault="00A758FB" w:rsidP="00A758FB">
            <w:hyperlink r:id="rId21" w:history="1">
              <w:r w:rsidRPr="00A758FB">
                <w:rPr>
                  <w:rStyle w:val="Hyperlink"/>
                </w:rPr>
                <w:t>How to respond when someone tells you that a child is being or has been sexually abused</w:t>
              </w:r>
            </w:hyperlink>
          </w:p>
        </w:tc>
        <w:tc>
          <w:tcPr>
            <w:tcW w:w="3031" w:type="dxa"/>
            <w:vAlign w:val="center"/>
          </w:tcPr>
          <w:p w14:paraId="3A595D46" w14:textId="49B91697" w:rsidR="00CE7280" w:rsidRPr="00CB4EF3" w:rsidRDefault="00A758FB" w:rsidP="00347681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115C194E" w14:textId="28B48230" w:rsidR="00CE7280" w:rsidRPr="006C5D2A" w:rsidRDefault="00A758FB" w:rsidP="00347681">
            <w:pPr>
              <w:pStyle w:val="Bodycopy"/>
            </w:pPr>
            <w:r w:rsidRPr="006C5D2A">
              <w:t>2c</w:t>
            </w:r>
          </w:p>
        </w:tc>
      </w:tr>
      <w:tr w:rsidR="00A758FB" w:rsidRPr="006C5D2A" w14:paraId="7329E2A0" w14:textId="77777777" w:rsidTr="0094648A">
        <w:trPr>
          <w:tblCellSpacing w:w="15" w:type="dxa"/>
        </w:trPr>
        <w:tc>
          <w:tcPr>
            <w:tcW w:w="5001" w:type="dxa"/>
            <w:vAlign w:val="center"/>
          </w:tcPr>
          <w:p w14:paraId="5D7D7CC4" w14:textId="1FF8ABAA" w:rsidR="00A758FB" w:rsidRDefault="00A758FB" w:rsidP="0094648A">
            <w:hyperlink r:id="rId22" w:history="1">
              <w:r w:rsidRPr="00CE7280">
                <w:rPr>
                  <w:rStyle w:val="Hyperlink"/>
                </w:rPr>
                <w:t xml:space="preserve">What happens when </w:t>
              </w:r>
              <w:r w:rsidR="0080314E" w:rsidRPr="0080314E">
                <w:rPr>
                  <w:rStyle w:val="Hyperlink"/>
                </w:rPr>
                <w:t xml:space="preserve">children’s services and/or the police </w:t>
              </w:r>
              <w:r w:rsidRPr="00CE7280">
                <w:rPr>
                  <w:rStyle w:val="Hyperlink"/>
                </w:rPr>
                <w:t>become involved</w:t>
              </w:r>
            </w:hyperlink>
          </w:p>
        </w:tc>
        <w:tc>
          <w:tcPr>
            <w:tcW w:w="3031" w:type="dxa"/>
            <w:vAlign w:val="center"/>
          </w:tcPr>
          <w:p w14:paraId="3228535B" w14:textId="77777777" w:rsidR="00A758FB" w:rsidRPr="00CB4EF3" w:rsidRDefault="00A758FB" w:rsidP="0094648A">
            <w:pPr>
              <w:pStyle w:val="Bodycopy"/>
            </w:pPr>
            <w:r w:rsidRPr="00CB4EF3">
              <w:t>All staff</w:t>
            </w:r>
          </w:p>
        </w:tc>
        <w:tc>
          <w:tcPr>
            <w:tcW w:w="2053" w:type="dxa"/>
            <w:vAlign w:val="center"/>
          </w:tcPr>
          <w:p w14:paraId="50128FF7" w14:textId="77777777" w:rsidR="00A758FB" w:rsidRPr="006C5D2A" w:rsidRDefault="00A758FB" w:rsidP="0094648A">
            <w:pPr>
              <w:pStyle w:val="Bodycopy"/>
            </w:pPr>
            <w:r w:rsidRPr="006C5D2A">
              <w:t>6c</w:t>
            </w:r>
          </w:p>
        </w:tc>
      </w:tr>
      <w:tr w:rsidR="00613393" w:rsidRPr="00011E17" w14:paraId="6232C95F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4F4BD3D2" w14:textId="472F870A" w:rsidR="00613393" w:rsidRPr="007F08DC" w:rsidRDefault="00A758FB" w:rsidP="0080314E">
            <w:hyperlink r:id="rId23" w:history="1">
              <w:r w:rsidRPr="00A758FB">
                <w:rPr>
                  <w:rStyle w:val="Hyperlink"/>
                </w:rPr>
                <w:t>Supporting the child’s education</w:t>
              </w:r>
            </w:hyperlink>
          </w:p>
        </w:tc>
        <w:tc>
          <w:tcPr>
            <w:tcW w:w="3031" w:type="dxa"/>
            <w:vAlign w:val="center"/>
          </w:tcPr>
          <w:p w14:paraId="2B0A0D49" w14:textId="28002957" w:rsidR="00613393" w:rsidRDefault="00A758FB" w:rsidP="00347681">
            <w:pPr>
              <w:pStyle w:val="Bodycopy"/>
            </w:pPr>
            <w:r>
              <w:t>Education</w:t>
            </w:r>
            <w:r w:rsidR="00CD3F2C" w:rsidRPr="00CB4EF3">
              <w:t xml:space="preserve"> staff</w:t>
            </w:r>
          </w:p>
        </w:tc>
        <w:tc>
          <w:tcPr>
            <w:tcW w:w="2053" w:type="dxa"/>
            <w:vAlign w:val="center"/>
          </w:tcPr>
          <w:p w14:paraId="3BAC75DF" w14:textId="042DD445" w:rsidR="00613393" w:rsidRPr="006C5D2A" w:rsidRDefault="00CD3F2C" w:rsidP="00347681">
            <w:pPr>
              <w:pStyle w:val="Bodycopy"/>
            </w:pPr>
            <w:r w:rsidRPr="006C5D2A">
              <w:t>4b</w:t>
            </w:r>
          </w:p>
        </w:tc>
      </w:tr>
      <w:tr w:rsidR="00A758FB" w:rsidRPr="00011E17" w14:paraId="3F7D0696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4EBBFCD8" w14:textId="03345F13" w:rsidR="00A758FB" w:rsidRDefault="00A758FB" w:rsidP="00A758FB">
            <w:hyperlink r:id="rId24" w:history="1">
              <w:r w:rsidRPr="00A758FB">
                <w:rPr>
                  <w:rStyle w:val="Hyperlink"/>
                </w:rPr>
                <w:t>Supporting the child’s relationships with their family and friends</w:t>
              </w:r>
            </w:hyperlink>
          </w:p>
        </w:tc>
        <w:tc>
          <w:tcPr>
            <w:tcW w:w="3031" w:type="dxa"/>
            <w:vAlign w:val="center"/>
          </w:tcPr>
          <w:p w14:paraId="1CDFBB9E" w14:textId="11FA52E7" w:rsidR="00A758FB" w:rsidRPr="00CB4EF3" w:rsidRDefault="00A758FB" w:rsidP="00347681">
            <w:pPr>
              <w:pStyle w:val="Bodycopy"/>
            </w:pPr>
            <w:r>
              <w:t>Education</w:t>
            </w:r>
            <w:r w:rsidRPr="00CB4EF3">
              <w:t xml:space="preserve"> staff</w:t>
            </w:r>
          </w:p>
        </w:tc>
        <w:tc>
          <w:tcPr>
            <w:tcW w:w="2053" w:type="dxa"/>
            <w:vAlign w:val="center"/>
          </w:tcPr>
          <w:p w14:paraId="4E2D6B5F" w14:textId="214457D0" w:rsidR="00A758FB" w:rsidRPr="006C5D2A" w:rsidRDefault="00A758FB" w:rsidP="00347681">
            <w:pPr>
              <w:pStyle w:val="Bodycopy"/>
            </w:pPr>
            <w:r w:rsidRPr="006C5D2A">
              <w:t>4b</w:t>
            </w:r>
          </w:p>
        </w:tc>
      </w:tr>
      <w:tr w:rsidR="00A758FB" w:rsidRPr="00011E17" w14:paraId="2FA746F8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2AC6C190" w14:textId="7F00603E" w:rsidR="00A758FB" w:rsidRDefault="00A758FB" w:rsidP="00CE7280">
            <w:hyperlink r:id="rId25" w:history="1">
              <w:r w:rsidRPr="00A758FB">
                <w:rPr>
                  <w:rStyle w:val="Hyperlink"/>
                </w:rPr>
                <w:t>Supporting the child’s emotional health and wellbeing</w:t>
              </w:r>
            </w:hyperlink>
          </w:p>
        </w:tc>
        <w:tc>
          <w:tcPr>
            <w:tcW w:w="3031" w:type="dxa"/>
            <w:vAlign w:val="center"/>
          </w:tcPr>
          <w:p w14:paraId="25FC701B" w14:textId="26DC7072" w:rsidR="00A758FB" w:rsidRPr="00CB4EF3" w:rsidRDefault="00A758FB" w:rsidP="00347681">
            <w:pPr>
              <w:pStyle w:val="Bodycopy"/>
            </w:pPr>
            <w:r>
              <w:t>Education</w:t>
            </w:r>
            <w:r w:rsidRPr="00CB4EF3">
              <w:t xml:space="preserve"> staff</w:t>
            </w:r>
          </w:p>
        </w:tc>
        <w:tc>
          <w:tcPr>
            <w:tcW w:w="2053" w:type="dxa"/>
            <w:vAlign w:val="center"/>
          </w:tcPr>
          <w:p w14:paraId="60657786" w14:textId="00422023" w:rsidR="00A758FB" w:rsidRPr="006C5D2A" w:rsidRDefault="00A758FB" w:rsidP="00347681">
            <w:pPr>
              <w:pStyle w:val="Bodycopy"/>
            </w:pPr>
            <w:r w:rsidRPr="006C5D2A">
              <w:t>4b</w:t>
            </w:r>
          </w:p>
        </w:tc>
      </w:tr>
      <w:tr w:rsidR="00A758FB" w:rsidRPr="00011E17" w14:paraId="49487974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25D622F0" w14:textId="66322465" w:rsidR="00A758FB" w:rsidRDefault="00A758FB" w:rsidP="00A758FB">
            <w:hyperlink r:id="rId26" w:history="1">
              <w:r w:rsidRPr="00A758FB">
                <w:rPr>
                  <w:rStyle w:val="Hyperlink"/>
                </w:rPr>
                <w:t>Supporting the child’s physical health and wellbeing</w:t>
              </w:r>
            </w:hyperlink>
          </w:p>
        </w:tc>
        <w:tc>
          <w:tcPr>
            <w:tcW w:w="3031" w:type="dxa"/>
            <w:vAlign w:val="center"/>
          </w:tcPr>
          <w:p w14:paraId="23071719" w14:textId="2935C02F" w:rsidR="00A758FB" w:rsidRPr="00CB4EF3" w:rsidRDefault="00A758FB" w:rsidP="00347681">
            <w:pPr>
              <w:pStyle w:val="Bodycopy"/>
            </w:pPr>
            <w:r>
              <w:t>Education</w:t>
            </w:r>
            <w:r w:rsidRPr="00CB4EF3">
              <w:t xml:space="preserve"> staff</w:t>
            </w:r>
          </w:p>
        </w:tc>
        <w:tc>
          <w:tcPr>
            <w:tcW w:w="2053" w:type="dxa"/>
            <w:vAlign w:val="center"/>
          </w:tcPr>
          <w:p w14:paraId="620DDF9D" w14:textId="27FABA99" w:rsidR="00A758FB" w:rsidRPr="006C5D2A" w:rsidRDefault="00A758FB" w:rsidP="00347681">
            <w:pPr>
              <w:pStyle w:val="Bodycopy"/>
            </w:pPr>
            <w:r w:rsidRPr="006C5D2A">
              <w:t>4b</w:t>
            </w:r>
          </w:p>
        </w:tc>
      </w:tr>
    </w:tbl>
    <w:p w14:paraId="2310279C" w14:textId="14410FD8" w:rsidR="00234101" w:rsidRDefault="00234101" w:rsidP="00234101">
      <w:pPr>
        <w:pStyle w:val="Heading2"/>
      </w:pPr>
      <w:r>
        <w:t>Strateg</w:t>
      </w:r>
      <w:r w:rsidR="007D3280">
        <w:t>y</w:t>
      </w:r>
      <w:r>
        <w:t xml:space="preserve"> guides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234101" w:rsidRPr="00011E17" w14:paraId="5D520CB5" w14:textId="77777777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3DCC5EB1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Title</w:t>
            </w:r>
          </w:p>
        </w:tc>
        <w:tc>
          <w:tcPr>
            <w:tcW w:w="3031" w:type="dxa"/>
            <w:shd w:val="clear" w:color="auto" w:fill="FFB8B8"/>
            <w:vAlign w:val="center"/>
            <w:hideMark/>
          </w:tcPr>
          <w:p w14:paraId="64599007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</w:tcPr>
          <w:p w14:paraId="5AF753AD" w14:textId="77777777" w:rsidR="00234101" w:rsidRPr="00357805" w:rsidRDefault="00234101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Area(s) of practice/theme(s)</w:t>
            </w:r>
          </w:p>
        </w:tc>
      </w:tr>
      <w:tr w:rsidR="00234101" w:rsidRPr="00011E17" w14:paraId="0CF57627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2FBE5512" w14:textId="77777777" w:rsidR="00234101" w:rsidRPr="00B42760" w:rsidRDefault="00234101" w:rsidP="00347681">
            <w:pPr>
              <w:pStyle w:val="Bodycopy"/>
              <w:rPr>
                <w:i/>
                <w:iCs/>
              </w:rPr>
            </w:pPr>
            <w:hyperlink r:id="rId27" w:history="1">
              <w:r w:rsidRPr="006E2037">
                <w:rPr>
                  <w:rStyle w:val="Hyperlink"/>
                  <w:i/>
                  <w:iCs/>
                </w:rPr>
                <w:t>Developing your strategic response to child sexual abuse</w:t>
              </w:r>
            </w:hyperlink>
          </w:p>
        </w:tc>
        <w:tc>
          <w:tcPr>
            <w:tcW w:w="3031" w:type="dxa"/>
            <w:vAlign w:val="center"/>
            <w:hideMark/>
          </w:tcPr>
          <w:p w14:paraId="33D25ACC" w14:textId="77777777" w:rsidR="00234101" w:rsidRPr="00357805" w:rsidRDefault="00234101" w:rsidP="00347681">
            <w:pPr>
              <w:pStyle w:val="Bodycopy"/>
            </w:pPr>
            <w:r>
              <w:t>Leadership</w:t>
            </w:r>
            <w:r w:rsidRPr="00057E95">
              <w:t xml:space="preserve"> </w:t>
            </w:r>
            <w:r>
              <w:t xml:space="preserve">involved in local/regional </w:t>
            </w:r>
            <w:r w:rsidRPr="00057E95">
              <w:t xml:space="preserve">safeguarding </w:t>
            </w:r>
            <w:proofErr w:type="gramStart"/>
            <w:r w:rsidRPr="00057E95">
              <w:t>children</w:t>
            </w:r>
            <w:proofErr w:type="gramEnd"/>
            <w:r w:rsidRPr="00057E95">
              <w:t xml:space="preserve"> partnerships</w:t>
            </w:r>
          </w:p>
        </w:tc>
        <w:tc>
          <w:tcPr>
            <w:tcW w:w="2053" w:type="dxa"/>
            <w:vAlign w:val="center"/>
          </w:tcPr>
          <w:p w14:paraId="27F213FC" w14:textId="77777777" w:rsidR="00234101" w:rsidRPr="00357805" w:rsidRDefault="00234101" w:rsidP="00347681">
            <w:pPr>
              <w:pStyle w:val="Bodycopy"/>
            </w:pPr>
            <w:r w:rsidRPr="006C5D2A">
              <w:t>6d</w:t>
            </w:r>
          </w:p>
        </w:tc>
      </w:tr>
    </w:tbl>
    <w:p w14:paraId="0B3083E5" w14:textId="77777777" w:rsidR="00DA4E76" w:rsidRPr="007D3280" w:rsidRDefault="00DA4E76" w:rsidP="007D3280">
      <w:pPr>
        <w:pStyle w:val="Bodycopy"/>
      </w:pPr>
      <w:r>
        <w:br w:type="page"/>
      </w:r>
    </w:p>
    <w:p w14:paraId="4BFF604E" w14:textId="0BF9DA18" w:rsidR="00777DF2" w:rsidRDefault="002A6F62" w:rsidP="00777DF2">
      <w:pPr>
        <w:pStyle w:val="Heading2"/>
      </w:pPr>
      <w:r>
        <w:lastRenderedPageBreak/>
        <w:t>‘</w:t>
      </w:r>
      <w:r w:rsidR="00777DF2">
        <w:t>Key messages from research</w:t>
      </w:r>
      <w:r w:rsidR="00A445A9">
        <w:t>’</w:t>
      </w:r>
    </w:p>
    <w:p w14:paraId="7D47790D" w14:textId="27EE45DF" w:rsidR="00CB369B" w:rsidRPr="00CB369B" w:rsidRDefault="004D736A" w:rsidP="00CB369B">
      <w:pPr>
        <w:pStyle w:val="Bodycopy"/>
        <w:rPr>
          <w:lang w:eastAsia="ja-JP"/>
        </w:rPr>
      </w:pPr>
      <w:r>
        <w:rPr>
          <w:lang w:eastAsia="ja-JP"/>
        </w:rPr>
        <w:t>Quick-read</w:t>
      </w:r>
      <w:r w:rsidR="00CB369B" w:rsidRPr="00CB369B">
        <w:rPr>
          <w:lang w:eastAsia="ja-JP"/>
        </w:rPr>
        <w:t xml:space="preserve"> summaries </w:t>
      </w:r>
      <w:r w:rsidR="00944EF5" w:rsidRPr="00944EF5">
        <w:rPr>
          <w:lang w:eastAsia="ja-JP"/>
        </w:rPr>
        <w:t>provid</w:t>
      </w:r>
      <w:r w:rsidR="00944EF5">
        <w:rPr>
          <w:lang w:eastAsia="ja-JP"/>
        </w:rPr>
        <w:t>ing</w:t>
      </w:r>
      <w:r w:rsidR="00944EF5" w:rsidRPr="00944EF5">
        <w:rPr>
          <w:lang w:eastAsia="ja-JP"/>
        </w:rPr>
        <w:t xml:space="preserve"> </w:t>
      </w:r>
      <w:r w:rsidR="00944EF5">
        <w:rPr>
          <w:lang w:eastAsia="ja-JP"/>
        </w:rPr>
        <w:t xml:space="preserve">practitioners with </w:t>
      </w:r>
      <w:r w:rsidR="00944EF5" w:rsidRPr="00944EF5">
        <w:rPr>
          <w:lang w:eastAsia="ja-JP"/>
        </w:rPr>
        <w:t xml:space="preserve">succinct, relevant information </w:t>
      </w:r>
      <w:r w:rsidR="00944EF5">
        <w:rPr>
          <w:lang w:eastAsia="ja-JP"/>
        </w:rPr>
        <w:t>on a range of topics</w:t>
      </w:r>
      <w:r w:rsidR="00CB369B" w:rsidRPr="00CB369B">
        <w:rPr>
          <w:lang w:eastAsia="ja-JP"/>
        </w:rPr>
        <w:t>.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664EC9" w:rsidRPr="00011E17" w14:paraId="0909791F" w14:textId="77777777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1F1E7CD6" w14:textId="5B67BFF2" w:rsidR="00777DF2" w:rsidRPr="00357805" w:rsidRDefault="00777DF2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</w:t>
            </w:r>
            <w:r w:rsidR="007B48D2">
              <w:rPr>
                <w:b/>
                <w:bCs/>
                <w:lang w:eastAsia="ja-JP"/>
              </w:rPr>
              <w:t>opic</w:t>
            </w:r>
          </w:p>
        </w:tc>
        <w:tc>
          <w:tcPr>
            <w:tcW w:w="3031" w:type="dxa"/>
            <w:shd w:val="clear" w:color="auto" w:fill="FFB8B8"/>
            <w:vAlign w:val="center"/>
            <w:hideMark/>
          </w:tcPr>
          <w:p w14:paraId="6FA7D1D1" w14:textId="77777777" w:rsidR="00777DF2" w:rsidRPr="00357805" w:rsidRDefault="00777DF2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</w:tcPr>
          <w:p w14:paraId="142921FC" w14:textId="1332327F" w:rsidR="00777DF2" w:rsidRPr="00357805" w:rsidRDefault="00777DF2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Area(s) of practice/theme(s)</w:t>
            </w:r>
          </w:p>
        </w:tc>
      </w:tr>
      <w:tr w:rsidR="00664EC9" w:rsidRPr="00011E17" w14:paraId="1FA4D674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498E8C32" w14:textId="74053C91" w:rsidR="00777DF2" w:rsidRPr="00B42760" w:rsidRDefault="007B759E" w:rsidP="00347681">
            <w:pPr>
              <w:pStyle w:val="Bodycopy"/>
              <w:rPr>
                <w:i/>
                <w:iCs/>
              </w:rPr>
            </w:pPr>
            <w:hyperlink r:id="rId28" w:history="1">
              <w:r w:rsidRPr="007D3252">
                <w:rPr>
                  <w:rStyle w:val="Hyperlink"/>
                </w:rPr>
                <w:t xml:space="preserve">The impacts of </w:t>
              </w:r>
              <w:r w:rsidR="0047659C">
                <w:rPr>
                  <w:rStyle w:val="Hyperlink"/>
                </w:rPr>
                <w:t>child sexual abuse</w:t>
              </w:r>
            </w:hyperlink>
          </w:p>
        </w:tc>
        <w:tc>
          <w:tcPr>
            <w:tcW w:w="3031" w:type="dxa"/>
            <w:vAlign w:val="center"/>
            <w:hideMark/>
          </w:tcPr>
          <w:p w14:paraId="7CA54755" w14:textId="0718F6DB" w:rsidR="00777DF2" w:rsidRPr="00357805" w:rsidRDefault="00550E21" w:rsidP="00347681">
            <w:pPr>
              <w:pStyle w:val="Bodycopy"/>
            </w:pPr>
            <w:r>
              <w:t>Education</w:t>
            </w:r>
            <w:r w:rsidRPr="00CB4EF3">
              <w:t xml:space="preserve"> </w:t>
            </w:r>
            <w:r w:rsidR="00777DF2" w:rsidRPr="00CB4EF3">
              <w:t>staff</w:t>
            </w:r>
          </w:p>
        </w:tc>
        <w:tc>
          <w:tcPr>
            <w:tcW w:w="2053" w:type="dxa"/>
            <w:vAlign w:val="center"/>
          </w:tcPr>
          <w:p w14:paraId="6BAE7AAB" w14:textId="36BFD238" w:rsidR="00777DF2" w:rsidRPr="006C5D2A" w:rsidRDefault="005928F4" w:rsidP="00347681">
            <w:pPr>
              <w:pStyle w:val="Bodycopy"/>
            </w:pPr>
            <w:r w:rsidRPr="006C5D2A">
              <w:t xml:space="preserve">2b, </w:t>
            </w:r>
            <w:r w:rsidR="007B759E" w:rsidRPr="006C5D2A">
              <w:t>4b</w:t>
            </w:r>
          </w:p>
        </w:tc>
      </w:tr>
      <w:tr w:rsidR="00664EC9" w:rsidRPr="00011E17" w14:paraId="70F0E465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11C3DC03" w14:textId="6190D35C" w:rsidR="00777DF2" w:rsidRPr="00104AEF" w:rsidRDefault="007B759E" w:rsidP="00347681">
            <w:pPr>
              <w:pStyle w:val="Bodycopy"/>
              <w:rPr>
                <w:i/>
                <w:iCs/>
              </w:rPr>
            </w:pPr>
            <w:hyperlink r:id="rId29" w:history="1">
              <w:r w:rsidRPr="007D3252">
                <w:rPr>
                  <w:rStyle w:val="Hyperlink"/>
                </w:rPr>
                <w:t>Identifying and responding to disclosures</w:t>
              </w:r>
            </w:hyperlink>
          </w:p>
        </w:tc>
        <w:tc>
          <w:tcPr>
            <w:tcW w:w="3031" w:type="dxa"/>
            <w:vAlign w:val="center"/>
            <w:hideMark/>
          </w:tcPr>
          <w:p w14:paraId="21DC1797" w14:textId="5B591F04" w:rsidR="00777DF2" w:rsidRPr="00357805" w:rsidRDefault="00550E21" w:rsidP="00347681">
            <w:pPr>
              <w:pStyle w:val="Bodycopy"/>
            </w:pPr>
            <w:r>
              <w:t xml:space="preserve">Education </w:t>
            </w:r>
            <w:r w:rsidR="007B759E">
              <w:t>s</w:t>
            </w:r>
            <w:r w:rsidR="00777DF2" w:rsidRPr="00CB4EF3">
              <w:t>taff</w:t>
            </w:r>
          </w:p>
        </w:tc>
        <w:tc>
          <w:tcPr>
            <w:tcW w:w="2053" w:type="dxa"/>
            <w:vAlign w:val="center"/>
          </w:tcPr>
          <w:p w14:paraId="1381ADB0" w14:textId="6E8E8624" w:rsidR="00777DF2" w:rsidRPr="006C5D2A" w:rsidRDefault="007B759E" w:rsidP="00347681">
            <w:pPr>
              <w:pStyle w:val="Bodycopy"/>
            </w:pPr>
            <w:r w:rsidRPr="006C5D2A">
              <w:t>6a</w:t>
            </w:r>
          </w:p>
        </w:tc>
      </w:tr>
      <w:tr w:rsidR="00664EC9" w:rsidRPr="00011E17" w14:paraId="1F705CA6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6476DE04" w14:textId="6C3385C9" w:rsidR="00777DF2" w:rsidRPr="001551EA" w:rsidRDefault="007358B2" w:rsidP="00347681">
            <w:pPr>
              <w:pStyle w:val="Bodycopy"/>
              <w:rPr>
                <w:i/>
                <w:iCs/>
              </w:rPr>
            </w:pPr>
            <w:hyperlink r:id="rId30" w:history="1">
              <w:r w:rsidRPr="007D3252">
                <w:rPr>
                  <w:rStyle w:val="Hyperlink"/>
                </w:rPr>
                <w:t>Children who display harmful sexual behaviour</w:t>
              </w:r>
            </w:hyperlink>
          </w:p>
        </w:tc>
        <w:tc>
          <w:tcPr>
            <w:tcW w:w="3031" w:type="dxa"/>
            <w:vAlign w:val="center"/>
            <w:hideMark/>
          </w:tcPr>
          <w:p w14:paraId="3F302BE0" w14:textId="77790F19" w:rsidR="00777DF2" w:rsidRPr="00357805" w:rsidRDefault="00550E21" w:rsidP="00347681">
            <w:pPr>
              <w:pStyle w:val="Bodycopy"/>
            </w:pPr>
            <w:r>
              <w:t xml:space="preserve">Education </w:t>
            </w:r>
            <w:r w:rsidR="00DC610A">
              <w:t>s</w:t>
            </w:r>
            <w:r w:rsidR="00DC610A" w:rsidRPr="00CB4EF3">
              <w:t>taff</w:t>
            </w:r>
          </w:p>
        </w:tc>
        <w:tc>
          <w:tcPr>
            <w:tcW w:w="2053" w:type="dxa"/>
            <w:vAlign w:val="center"/>
          </w:tcPr>
          <w:p w14:paraId="361003D9" w14:textId="39E11830" w:rsidR="00777DF2" w:rsidRPr="006C5D2A" w:rsidRDefault="00DC610A" w:rsidP="00347681">
            <w:pPr>
              <w:pStyle w:val="Bodycopy"/>
            </w:pPr>
            <w:r w:rsidRPr="006C5D2A">
              <w:t>4b, 6a</w:t>
            </w:r>
          </w:p>
        </w:tc>
      </w:tr>
      <w:tr w:rsidR="004A4423" w:rsidRPr="00011E17" w14:paraId="44ACFFCE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3A612426" w14:textId="084E5E6D" w:rsidR="004A4423" w:rsidRDefault="00550E21" w:rsidP="00347681">
            <w:pPr>
              <w:pStyle w:val="Bodycopy"/>
            </w:pPr>
            <w:hyperlink r:id="rId31" w:anchor="download-links" w:history="1">
              <w:r w:rsidRPr="007D3252">
                <w:rPr>
                  <w:rStyle w:val="Hyperlink"/>
                </w:rPr>
                <w:t>Harmful sexual behaviour in online contexts</w:t>
              </w:r>
            </w:hyperlink>
          </w:p>
        </w:tc>
        <w:tc>
          <w:tcPr>
            <w:tcW w:w="3031" w:type="dxa"/>
            <w:vAlign w:val="center"/>
          </w:tcPr>
          <w:p w14:paraId="3BB48A24" w14:textId="3A3363AE" w:rsidR="004A4423" w:rsidRDefault="00550E21" w:rsidP="00347681">
            <w:pPr>
              <w:pStyle w:val="Bodycopy"/>
            </w:pPr>
            <w:r>
              <w:t>Education s</w:t>
            </w:r>
            <w:r w:rsidRPr="00CB4EF3">
              <w:t>taff</w:t>
            </w:r>
          </w:p>
        </w:tc>
        <w:tc>
          <w:tcPr>
            <w:tcW w:w="2053" w:type="dxa"/>
            <w:vAlign w:val="center"/>
          </w:tcPr>
          <w:p w14:paraId="182453BC" w14:textId="11DC4CFA" w:rsidR="004A4423" w:rsidRPr="006C5D2A" w:rsidRDefault="00805A2C" w:rsidP="00347681">
            <w:pPr>
              <w:pStyle w:val="Bodycopy"/>
            </w:pPr>
            <w:r w:rsidRPr="006C5D2A">
              <w:t>3a</w:t>
            </w:r>
          </w:p>
        </w:tc>
      </w:tr>
      <w:tr w:rsidR="004A4423" w:rsidRPr="00011E17" w14:paraId="358703CD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32A24308" w14:textId="3D6B369C" w:rsidR="004A4423" w:rsidRDefault="00805A2C" w:rsidP="00347681">
            <w:pPr>
              <w:pStyle w:val="Bodycopy"/>
            </w:pPr>
            <w:hyperlink r:id="rId32" w:history="1">
              <w:r w:rsidRPr="007D3252"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hild sexual abuse</w:t>
              </w:r>
              <w:r w:rsidRPr="007D3252">
                <w:rPr>
                  <w:rStyle w:val="Hyperlink"/>
                </w:rPr>
                <w:t xml:space="preserve"> by adults in online contexts</w:t>
              </w:r>
            </w:hyperlink>
          </w:p>
        </w:tc>
        <w:tc>
          <w:tcPr>
            <w:tcW w:w="3031" w:type="dxa"/>
            <w:vAlign w:val="center"/>
          </w:tcPr>
          <w:p w14:paraId="15F25403" w14:textId="6083F043" w:rsidR="004A4423" w:rsidRDefault="00550E21" w:rsidP="00347681">
            <w:pPr>
              <w:pStyle w:val="Bodycopy"/>
            </w:pPr>
            <w:r>
              <w:t>Education s</w:t>
            </w:r>
            <w:r w:rsidRPr="00CB4EF3">
              <w:t>taff</w:t>
            </w:r>
          </w:p>
        </w:tc>
        <w:tc>
          <w:tcPr>
            <w:tcW w:w="2053" w:type="dxa"/>
            <w:vAlign w:val="center"/>
          </w:tcPr>
          <w:p w14:paraId="0C8DC338" w14:textId="4E3C30C9" w:rsidR="004A4423" w:rsidRPr="006C5D2A" w:rsidRDefault="00805A2C" w:rsidP="00347681">
            <w:pPr>
              <w:pStyle w:val="Bodycopy"/>
            </w:pPr>
            <w:r w:rsidRPr="006C5D2A">
              <w:t>3a</w:t>
            </w:r>
          </w:p>
        </w:tc>
      </w:tr>
      <w:tr w:rsidR="004A4423" w:rsidRPr="00011E17" w14:paraId="05D9B51B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50BF5576" w14:textId="49F32CB1" w:rsidR="004A4423" w:rsidRDefault="00805A2C" w:rsidP="00347681">
            <w:pPr>
              <w:pStyle w:val="Bodycopy"/>
            </w:pPr>
            <w:hyperlink r:id="rId33" w:history="1">
              <w:r w:rsidRPr="007D3252">
                <w:rPr>
                  <w:rStyle w:val="Hyperlink"/>
                </w:rPr>
                <w:t xml:space="preserve">Intra-familial </w:t>
              </w:r>
              <w:r>
                <w:rPr>
                  <w:rStyle w:val="Hyperlink"/>
                </w:rPr>
                <w:t>child sexual abuse</w:t>
              </w:r>
            </w:hyperlink>
          </w:p>
        </w:tc>
        <w:tc>
          <w:tcPr>
            <w:tcW w:w="3031" w:type="dxa"/>
            <w:vAlign w:val="center"/>
          </w:tcPr>
          <w:p w14:paraId="573E7339" w14:textId="40A52351" w:rsidR="004A4423" w:rsidRDefault="00550E21" w:rsidP="00347681">
            <w:pPr>
              <w:pStyle w:val="Bodycopy"/>
            </w:pPr>
            <w:r>
              <w:t>Education s</w:t>
            </w:r>
            <w:r w:rsidRPr="00CB4EF3">
              <w:t>taff</w:t>
            </w:r>
          </w:p>
        </w:tc>
        <w:tc>
          <w:tcPr>
            <w:tcW w:w="2053" w:type="dxa"/>
            <w:vAlign w:val="center"/>
          </w:tcPr>
          <w:p w14:paraId="11D72601" w14:textId="34565E7C" w:rsidR="004A4423" w:rsidRPr="006C5D2A" w:rsidRDefault="00805A2C" w:rsidP="00347681">
            <w:pPr>
              <w:pStyle w:val="Bodycopy"/>
            </w:pPr>
            <w:r w:rsidRPr="006C5D2A">
              <w:t>2</w:t>
            </w:r>
            <w:r w:rsidR="005928F4" w:rsidRPr="006C5D2A">
              <w:t>b</w:t>
            </w:r>
            <w:r w:rsidRPr="006C5D2A">
              <w:t xml:space="preserve">, </w:t>
            </w:r>
            <w:r w:rsidR="005928F4" w:rsidRPr="006C5D2A">
              <w:t xml:space="preserve">2c, </w:t>
            </w:r>
            <w:r w:rsidRPr="006C5D2A">
              <w:t>3a</w:t>
            </w:r>
          </w:p>
        </w:tc>
      </w:tr>
      <w:tr w:rsidR="00E04D93" w:rsidRPr="00357805" w14:paraId="6E660684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571F6664" w14:textId="77777777" w:rsidR="00E04D93" w:rsidRPr="00265320" w:rsidRDefault="00E04D93" w:rsidP="0094648A">
            <w:pPr>
              <w:pStyle w:val="Bodycopy"/>
              <w:rPr>
                <w:i/>
                <w:iCs/>
              </w:rPr>
            </w:pPr>
            <w:hyperlink r:id="rId34" w:anchor="download-links" w:history="1">
              <w:r w:rsidRPr="007D3252">
                <w:rPr>
                  <w:rStyle w:val="Hyperlink"/>
                </w:rPr>
                <w:t>Child sexual exploitation</w:t>
              </w:r>
            </w:hyperlink>
          </w:p>
        </w:tc>
        <w:tc>
          <w:tcPr>
            <w:tcW w:w="3031" w:type="dxa"/>
            <w:vAlign w:val="center"/>
            <w:hideMark/>
          </w:tcPr>
          <w:p w14:paraId="6AA7F6BF" w14:textId="77777777" w:rsidR="00E04D93" w:rsidRPr="00357805" w:rsidRDefault="00E04D93" w:rsidP="0094648A">
            <w:pPr>
              <w:pStyle w:val="Bodycopy"/>
            </w:pPr>
            <w:r>
              <w:t>Education</w:t>
            </w:r>
            <w:r w:rsidRPr="00CB4EF3">
              <w:t xml:space="preserve"> staff</w:t>
            </w:r>
          </w:p>
        </w:tc>
        <w:tc>
          <w:tcPr>
            <w:tcW w:w="2053" w:type="dxa"/>
            <w:vAlign w:val="center"/>
          </w:tcPr>
          <w:p w14:paraId="48B1F738" w14:textId="25950804" w:rsidR="00E04D93" w:rsidRPr="006C5D2A" w:rsidRDefault="00E04D93" w:rsidP="0094648A">
            <w:pPr>
              <w:pStyle w:val="Bodycopy"/>
            </w:pPr>
            <w:r w:rsidRPr="006C5D2A">
              <w:t>2</w:t>
            </w:r>
            <w:r w:rsidR="005928F4" w:rsidRPr="006C5D2A">
              <w:t>b</w:t>
            </w:r>
            <w:r w:rsidRPr="006C5D2A">
              <w:t>, 2c, 4c</w:t>
            </w:r>
          </w:p>
        </w:tc>
      </w:tr>
      <w:tr w:rsidR="004A4423" w:rsidRPr="00011E17" w14:paraId="3FECDA6F" w14:textId="77777777" w:rsidTr="00E04D93">
        <w:trPr>
          <w:tblCellSpacing w:w="15" w:type="dxa"/>
        </w:trPr>
        <w:tc>
          <w:tcPr>
            <w:tcW w:w="5001" w:type="dxa"/>
            <w:vAlign w:val="center"/>
          </w:tcPr>
          <w:p w14:paraId="1D22BE8A" w14:textId="39124A41" w:rsidR="004A4423" w:rsidRDefault="00805A2C" w:rsidP="00347681">
            <w:pPr>
              <w:pStyle w:val="Bodycopy"/>
            </w:pPr>
            <w:hyperlink r:id="rId35" w:anchor="download-links" w:history="1">
              <w:r w:rsidRPr="007D3252"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hild sexual abuse</w:t>
              </w:r>
              <w:r w:rsidRPr="007D3252">
                <w:rPr>
                  <w:rStyle w:val="Hyperlink"/>
                </w:rPr>
                <w:t xml:space="preserve"> in institutional contexts</w:t>
              </w:r>
            </w:hyperlink>
          </w:p>
        </w:tc>
        <w:tc>
          <w:tcPr>
            <w:tcW w:w="3031" w:type="dxa"/>
            <w:vAlign w:val="center"/>
          </w:tcPr>
          <w:p w14:paraId="58F47D7D" w14:textId="1B25A7EC" w:rsidR="004A4423" w:rsidRDefault="00E04D93" w:rsidP="00347681">
            <w:pPr>
              <w:pStyle w:val="Bodycopy"/>
            </w:pPr>
            <w:r>
              <w:t>Education staff, g</w:t>
            </w:r>
            <w:r w:rsidR="00805A2C" w:rsidRPr="00805A2C">
              <w:t>overnors, trustees, safeguarding leads</w:t>
            </w:r>
          </w:p>
        </w:tc>
        <w:tc>
          <w:tcPr>
            <w:tcW w:w="2053" w:type="dxa"/>
            <w:vAlign w:val="center"/>
          </w:tcPr>
          <w:p w14:paraId="367EF795" w14:textId="6BD06242" w:rsidR="004A4423" w:rsidRPr="006C5D2A" w:rsidRDefault="00E04D93" w:rsidP="00347681">
            <w:pPr>
              <w:pStyle w:val="Bodycopy"/>
            </w:pPr>
            <w:r w:rsidRPr="006C5D2A">
              <w:t>2</w:t>
            </w:r>
            <w:r w:rsidR="005928F4" w:rsidRPr="006C5D2A">
              <w:t>b</w:t>
            </w:r>
            <w:r w:rsidRPr="006C5D2A">
              <w:t xml:space="preserve">, </w:t>
            </w:r>
            <w:r w:rsidR="005928F4" w:rsidRPr="006C5D2A">
              <w:t xml:space="preserve">2c, </w:t>
            </w:r>
            <w:r w:rsidR="00805A2C" w:rsidRPr="006C5D2A">
              <w:t>6d</w:t>
            </w:r>
          </w:p>
        </w:tc>
      </w:tr>
    </w:tbl>
    <w:p w14:paraId="079D8418" w14:textId="6C430978" w:rsidR="00805A2C" w:rsidRDefault="00B34380" w:rsidP="00805A2C">
      <w:pPr>
        <w:pStyle w:val="Heading2"/>
      </w:pPr>
      <w:r>
        <w:t>Webinars</w:t>
      </w:r>
    </w:p>
    <w:p w14:paraId="31FE3159" w14:textId="77777777" w:rsidR="00696126" w:rsidRDefault="00696126" w:rsidP="00805A2C">
      <w:pPr>
        <w:pStyle w:val="Bodycopy"/>
      </w:pPr>
      <w:r w:rsidRPr="00247692">
        <w:t>Free one-hour sessions</w:t>
      </w:r>
      <w:r>
        <w:t xml:space="preserve">; </w:t>
      </w:r>
      <w:r w:rsidRPr="00247692">
        <w:t>see</w:t>
      </w:r>
      <w:r>
        <w:t xml:space="preserve"> the CSA Centre’s</w:t>
      </w:r>
      <w:r w:rsidRPr="00247692">
        <w:t xml:space="preserve"> </w:t>
      </w:r>
      <w:hyperlink r:id="rId36" w:history="1">
        <w:r w:rsidRPr="007D3252">
          <w:rPr>
            <w:rStyle w:val="Hyperlink"/>
          </w:rPr>
          <w:t>Events</w:t>
        </w:r>
      </w:hyperlink>
      <w:r w:rsidRPr="00247692">
        <w:t xml:space="preserve"> </w:t>
      </w:r>
      <w:r>
        <w:t xml:space="preserve">webpage </w:t>
      </w:r>
      <w:r w:rsidRPr="00247692">
        <w:t>for dates.</w:t>
      </w:r>
    </w:p>
    <w:tbl>
      <w:tblPr>
        <w:tblW w:w="1020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6"/>
        <w:gridCol w:w="3061"/>
        <w:gridCol w:w="2098"/>
      </w:tblGrid>
      <w:tr w:rsidR="00664EC9" w:rsidRPr="00011E17" w14:paraId="7B036F60" w14:textId="77777777" w:rsidTr="00E04D93">
        <w:trPr>
          <w:tblHeader/>
          <w:tblCellSpacing w:w="15" w:type="dxa"/>
        </w:trPr>
        <w:tc>
          <w:tcPr>
            <w:tcW w:w="5001" w:type="dxa"/>
            <w:shd w:val="clear" w:color="auto" w:fill="FFB8B8"/>
            <w:vAlign w:val="center"/>
            <w:hideMark/>
          </w:tcPr>
          <w:p w14:paraId="40E13568" w14:textId="77777777" w:rsidR="00805A2C" w:rsidRPr="00357805" w:rsidRDefault="00805A2C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Title</w:t>
            </w:r>
          </w:p>
        </w:tc>
        <w:tc>
          <w:tcPr>
            <w:tcW w:w="3031" w:type="dxa"/>
            <w:shd w:val="clear" w:color="auto" w:fill="FFB8B8"/>
            <w:vAlign w:val="center"/>
            <w:hideMark/>
          </w:tcPr>
          <w:p w14:paraId="1ACAA276" w14:textId="77777777" w:rsidR="00805A2C" w:rsidRPr="00357805" w:rsidRDefault="00805A2C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Audience</w:t>
            </w:r>
          </w:p>
        </w:tc>
        <w:tc>
          <w:tcPr>
            <w:tcW w:w="2053" w:type="dxa"/>
            <w:shd w:val="clear" w:color="auto" w:fill="FFB8B8"/>
            <w:vAlign w:val="center"/>
          </w:tcPr>
          <w:p w14:paraId="6AC74DE0" w14:textId="07C7E9E3" w:rsidR="00805A2C" w:rsidRPr="00357805" w:rsidRDefault="00805A2C" w:rsidP="00347681">
            <w:pPr>
              <w:pStyle w:val="Bodycopy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Area(s) of practice/theme(s)</w:t>
            </w:r>
          </w:p>
        </w:tc>
      </w:tr>
      <w:tr w:rsidR="00664EC9" w:rsidRPr="00011E17" w14:paraId="7FAF049E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4DD4B062" w14:textId="7783FA99" w:rsidR="00805A2C" w:rsidRPr="006C5D2A" w:rsidRDefault="00920EC0" w:rsidP="00347681">
            <w:pPr>
              <w:pStyle w:val="Bodycopy"/>
              <w:rPr>
                <w:i/>
                <w:iCs/>
              </w:rPr>
            </w:pPr>
            <w:hyperlink r:id="rId37" w:history="1">
              <w:r w:rsidRPr="006C5D2A">
                <w:rPr>
                  <w:rStyle w:val="Hyperlink"/>
                  <w:i/>
                  <w:iCs/>
                </w:rPr>
                <w:t>Online sexual offending: supporting families following arrest of a parent</w:t>
              </w:r>
            </w:hyperlink>
          </w:p>
        </w:tc>
        <w:tc>
          <w:tcPr>
            <w:tcW w:w="3031" w:type="dxa"/>
            <w:vAlign w:val="center"/>
            <w:hideMark/>
          </w:tcPr>
          <w:p w14:paraId="737F78D7" w14:textId="1FEF5BA1" w:rsidR="00805A2C" w:rsidRPr="00357805" w:rsidRDefault="00EC1A73" w:rsidP="00347681">
            <w:pPr>
              <w:pStyle w:val="Bodycopy"/>
            </w:pPr>
            <w:r w:rsidRPr="00EC1A73">
              <w:t>Staff with safeguarding responsibilities</w:t>
            </w:r>
          </w:p>
        </w:tc>
        <w:tc>
          <w:tcPr>
            <w:tcW w:w="2053" w:type="dxa"/>
            <w:vAlign w:val="center"/>
          </w:tcPr>
          <w:p w14:paraId="7C4BB6C1" w14:textId="5F76061F" w:rsidR="00805A2C" w:rsidRPr="006C5D2A" w:rsidRDefault="00A518E8" w:rsidP="00347681">
            <w:pPr>
              <w:pStyle w:val="Bodycopy"/>
            </w:pPr>
            <w:r w:rsidRPr="006C5D2A">
              <w:t>5</w:t>
            </w:r>
            <w:r w:rsidR="00805A2C" w:rsidRPr="006C5D2A">
              <w:t>b</w:t>
            </w:r>
          </w:p>
        </w:tc>
      </w:tr>
      <w:tr w:rsidR="00664EC9" w:rsidRPr="00011E17" w14:paraId="4FD7FBBF" w14:textId="77777777" w:rsidTr="00E04D93">
        <w:trPr>
          <w:tblCellSpacing w:w="15" w:type="dxa"/>
        </w:trPr>
        <w:tc>
          <w:tcPr>
            <w:tcW w:w="5001" w:type="dxa"/>
            <w:vAlign w:val="center"/>
            <w:hideMark/>
          </w:tcPr>
          <w:p w14:paraId="78512100" w14:textId="76C04F58" w:rsidR="00805A2C" w:rsidRPr="006C5D2A" w:rsidRDefault="00EC1A73" w:rsidP="00347681">
            <w:pPr>
              <w:pStyle w:val="Bodycopy"/>
              <w:rPr>
                <w:i/>
                <w:iCs/>
              </w:rPr>
            </w:pPr>
            <w:hyperlink r:id="rId38" w:history="1">
              <w:r w:rsidRPr="006C5D2A">
                <w:rPr>
                  <w:rStyle w:val="Hyperlink"/>
                  <w:i/>
                  <w:iCs/>
                </w:rPr>
                <w:t>Putting the Child Sexual Abuse Response Pathway into practice</w:t>
              </w:r>
            </w:hyperlink>
          </w:p>
        </w:tc>
        <w:tc>
          <w:tcPr>
            <w:tcW w:w="3031" w:type="dxa"/>
            <w:vAlign w:val="center"/>
            <w:hideMark/>
          </w:tcPr>
          <w:p w14:paraId="5B6BE3BA" w14:textId="2138C9CF" w:rsidR="00805A2C" w:rsidRPr="00357805" w:rsidRDefault="00EC1A73" w:rsidP="00347681">
            <w:pPr>
              <w:pStyle w:val="Bodycopy"/>
            </w:pPr>
            <w:r w:rsidRPr="00EC1A73">
              <w:t>Frontline staff, safeguarding leads, leadership</w:t>
            </w:r>
          </w:p>
        </w:tc>
        <w:tc>
          <w:tcPr>
            <w:tcW w:w="2053" w:type="dxa"/>
            <w:vAlign w:val="center"/>
          </w:tcPr>
          <w:p w14:paraId="550C319B" w14:textId="27387041" w:rsidR="00805A2C" w:rsidRPr="006C5D2A" w:rsidRDefault="00A518E8" w:rsidP="00347681">
            <w:pPr>
              <w:pStyle w:val="Bodycopy"/>
            </w:pPr>
            <w:r w:rsidRPr="006C5D2A">
              <w:t>6a</w:t>
            </w:r>
            <w:r w:rsidR="00805A2C" w:rsidRPr="006C5D2A">
              <w:t xml:space="preserve">, </w:t>
            </w:r>
            <w:r w:rsidRPr="006C5D2A">
              <w:t>6c</w:t>
            </w:r>
          </w:p>
        </w:tc>
      </w:tr>
      <w:bookmarkEnd w:id="0"/>
      <w:bookmarkEnd w:id="1"/>
      <w:bookmarkEnd w:id="2"/>
    </w:tbl>
    <w:p w14:paraId="67D9C300" w14:textId="77777777" w:rsidR="002E6956" w:rsidRPr="00357805" w:rsidRDefault="002E6956" w:rsidP="00A518E8">
      <w:pPr>
        <w:rPr>
          <w:b/>
          <w:bCs/>
          <w:lang w:eastAsia="ja-JP"/>
        </w:rPr>
      </w:pPr>
    </w:p>
    <w:sectPr w:rsidR="002E6956" w:rsidRPr="00357805" w:rsidSect="00902A57"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9EC5" w14:textId="77777777" w:rsidR="00BF57B7" w:rsidRDefault="00BF57B7" w:rsidP="00F4205A">
      <w:r>
        <w:separator/>
      </w:r>
    </w:p>
    <w:p w14:paraId="4958C8A1" w14:textId="77777777" w:rsidR="00BF57B7" w:rsidRDefault="00BF57B7" w:rsidP="00F4205A"/>
  </w:endnote>
  <w:endnote w:type="continuationSeparator" w:id="0">
    <w:p w14:paraId="4CB11CD4" w14:textId="77777777" w:rsidR="00BF57B7" w:rsidRDefault="00BF57B7" w:rsidP="00F4205A">
      <w:r>
        <w:continuationSeparator/>
      </w:r>
    </w:p>
    <w:p w14:paraId="41ABCF5A" w14:textId="77777777" w:rsidR="00BF57B7" w:rsidRDefault="00BF57B7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551ED2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C1795B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A5C8" w14:textId="77777777" w:rsidR="00BF57B7" w:rsidRDefault="00BF57B7" w:rsidP="00F4205A">
      <w:r>
        <w:separator/>
      </w:r>
    </w:p>
    <w:p w14:paraId="561ED746" w14:textId="77777777" w:rsidR="00BF57B7" w:rsidRDefault="00BF57B7" w:rsidP="00F4205A"/>
  </w:footnote>
  <w:footnote w:type="continuationSeparator" w:id="0">
    <w:p w14:paraId="39AF01B9" w14:textId="77777777" w:rsidR="00BF57B7" w:rsidRDefault="00BF57B7" w:rsidP="00F4205A">
      <w:r>
        <w:continuationSeparator/>
      </w:r>
    </w:p>
    <w:p w14:paraId="09E1FAB1" w14:textId="77777777" w:rsidR="00BF57B7" w:rsidRDefault="00BF57B7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78826A75" w:rsidR="00804D2B" w:rsidRDefault="00551ED2" w:rsidP="00053960">
    <w:pPr>
      <w:pStyle w:val="Header"/>
      <w:pBdr>
        <w:bottom w:val="single" w:sz="6" w:space="6" w:color="555859" w:themeColor="text1"/>
      </w:pBdr>
      <w:tabs>
        <w:tab w:val="right" w:pos="10198"/>
      </w:tabs>
    </w:pPr>
    <w:r>
      <w:t>Whole-</w:t>
    </w:r>
    <w:r w:rsidR="0081415D">
      <w:t>school</w:t>
    </w:r>
    <w:r>
      <w:t xml:space="preserve"> approach to child sexual abuse</w:t>
    </w:r>
    <w:r>
      <w:tab/>
    </w:r>
    <w:r w:rsidR="008768C4">
      <w:t>CSA Centre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AB42" w14:textId="3BD1BA2C" w:rsidR="0092629E" w:rsidRDefault="00CB54CA" w:rsidP="0092629E">
    <w:pPr>
      <w:pStyle w:val="Bodycopy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6DAB8CE3">
              <wp:simplePos x="0" y="0"/>
              <wp:positionH relativeFrom="margin">
                <wp:posOffset>5040630</wp:posOffset>
              </wp:positionH>
              <wp:positionV relativeFrom="paragraph">
                <wp:posOffset>601345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4CD3D1DD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57702A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chool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6.9pt;margin-top:47.3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Kx7BnzhAAAACwEAAA8AAABkcnMvZG93bnJldi54&#10;bWxMjzFvwjAUhPdK/Q/Wq9St2CRVICEOQkgdK1Go2vURu3FEbAfbIaG/vmYq4+lOd9+V60l35CKd&#10;b63hMJ8xINLUVrSm4fB5eHtZAvEBjcDOGsnhKj2sq8eHEgthR/MhL/vQkFhifIEcVAh9QamvldTo&#10;Z7aXJno/1mkMUbqGCodjLNcdTRjLqMbWxAWFvdwqWZ/2g+bwdcow2Z0P4+a8+15Sp66/78OW8+en&#10;abMCEuQU/sNww4/oUEWmox2M8KTjsMjTiB445K8LILcAS1gG5MghSfMUaFXS+w/VHwA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sewZ84QAAAAsBAAAPAAAAAAAAAAAAAAAAALsEAABk&#10;cnMvZG93bnJldi54bWxQSwUGAAAAAAQABADzAAAAyQUAAAAA&#10;" filled="f" stroked="f" strokeweight=".5pt">
              <v:textbox inset="1mm,0,1mm,1mm">
                <w:txbxContent>
                  <w:p w14:paraId="3C3C1C97" w14:textId="4CD3D1DD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57702A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chool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27A00" w14:textId="25474FEB" w:rsidR="0092629E" w:rsidRDefault="0092629E" w:rsidP="006179C0">
    <w:pPr>
      <w:pStyle w:val="Bodycopy"/>
      <w:tabs>
        <w:tab w:val="left" w:pos="1715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7C9"/>
    <w:multiLevelType w:val="hybridMultilevel"/>
    <w:tmpl w:val="F2E00476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17AF8"/>
    <w:multiLevelType w:val="multilevel"/>
    <w:tmpl w:val="8EA4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0684B"/>
    <w:multiLevelType w:val="hybridMultilevel"/>
    <w:tmpl w:val="B86EF65C"/>
    <w:lvl w:ilvl="0" w:tplc="A7BA1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63870">
    <w:abstractNumId w:val="3"/>
  </w:num>
  <w:num w:numId="2" w16cid:durableId="1491213900">
    <w:abstractNumId w:val="8"/>
  </w:num>
  <w:num w:numId="3" w16cid:durableId="1255285792">
    <w:abstractNumId w:val="0"/>
  </w:num>
  <w:num w:numId="4" w16cid:durableId="1589852267">
    <w:abstractNumId w:val="4"/>
  </w:num>
  <w:num w:numId="5" w16cid:durableId="194005474">
    <w:abstractNumId w:val="2"/>
  </w:num>
  <w:num w:numId="6" w16cid:durableId="231434158">
    <w:abstractNumId w:val="5"/>
  </w:num>
  <w:num w:numId="7" w16cid:durableId="781341278">
    <w:abstractNumId w:val="1"/>
  </w:num>
  <w:num w:numId="8" w16cid:durableId="808329958">
    <w:abstractNumId w:val="6"/>
  </w:num>
  <w:num w:numId="9" w16cid:durableId="46617128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1D8C"/>
    <w:rsid w:val="00002B68"/>
    <w:rsid w:val="000044B6"/>
    <w:rsid w:val="00007300"/>
    <w:rsid w:val="000101EB"/>
    <w:rsid w:val="0001280E"/>
    <w:rsid w:val="000134D1"/>
    <w:rsid w:val="00014F31"/>
    <w:rsid w:val="00015196"/>
    <w:rsid w:val="000169D7"/>
    <w:rsid w:val="000178DB"/>
    <w:rsid w:val="000207FD"/>
    <w:rsid w:val="000249D5"/>
    <w:rsid w:val="00024AB5"/>
    <w:rsid w:val="0002627E"/>
    <w:rsid w:val="00027F20"/>
    <w:rsid w:val="00032ACE"/>
    <w:rsid w:val="00050130"/>
    <w:rsid w:val="000533C1"/>
    <w:rsid w:val="00053960"/>
    <w:rsid w:val="00057E95"/>
    <w:rsid w:val="000631B0"/>
    <w:rsid w:val="0006403E"/>
    <w:rsid w:val="000642A4"/>
    <w:rsid w:val="00065A79"/>
    <w:rsid w:val="00070E42"/>
    <w:rsid w:val="00071D29"/>
    <w:rsid w:val="0007254D"/>
    <w:rsid w:val="00074A04"/>
    <w:rsid w:val="0007518A"/>
    <w:rsid w:val="000835D4"/>
    <w:rsid w:val="00087FED"/>
    <w:rsid w:val="00091896"/>
    <w:rsid w:val="000962B0"/>
    <w:rsid w:val="000965E6"/>
    <w:rsid w:val="000A1E53"/>
    <w:rsid w:val="000A2322"/>
    <w:rsid w:val="000A5DDD"/>
    <w:rsid w:val="000A70FF"/>
    <w:rsid w:val="000B2E70"/>
    <w:rsid w:val="000B30C7"/>
    <w:rsid w:val="000B6373"/>
    <w:rsid w:val="000B738E"/>
    <w:rsid w:val="000B76AD"/>
    <w:rsid w:val="000C243C"/>
    <w:rsid w:val="000C2FE8"/>
    <w:rsid w:val="000C3B21"/>
    <w:rsid w:val="000D074B"/>
    <w:rsid w:val="000D10DE"/>
    <w:rsid w:val="000D2E06"/>
    <w:rsid w:val="000D38E6"/>
    <w:rsid w:val="000D5B65"/>
    <w:rsid w:val="000D7D5F"/>
    <w:rsid w:val="000E006D"/>
    <w:rsid w:val="000F2F43"/>
    <w:rsid w:val="000F7853"/>
    <w:rsid w:val="001003C0"/>
    <w:rsid w:val="001004EA"/>
    <w:rsid w:val="001023CF"/>
    <w:rsid w:val="00103ACA"/>
    <w:rsid w:val="00104AEF"/>
    <w:rsid w:val="00106747"/>
    <w:rsid w:val="00110792"/>
    <w:rsid w:val="00114517"/>
    <w:rsid w:val="00117510"/>
    <w:rsid w:val="00120CC2"/>
    <w:rsid w:val="00131A32"/>
    <w:rsid w:val="00131BD7"/>
    <w:rsid w:val="0013468E"/>
    <w:rsid w:val="00136744"/>
    <w:rsid w:val="001438EC"/>
    <w:rsid w:val="00144175"/>
    <w:rsid w:val="00144B15"/>
    <w:rsid w:val="00144B31"/>
    <w:rsid w:val="00147081"/>
    <w:rsid w:val="001479FB"/>
    <w:rsid w:val="001548B8"/>
    <w:rsid w:val="00154AE0"/>
    <w:rsid w:val="00154D6F"/>
    <w:rsid w:val="001551EA"/>
    <w:rsid w:val="001554CA"/>
    <w:rsid w:val="0016113F"/>
    <w:rsid w:val="0016272F"/>
    <w:rsid w:val="00166838"/>
    <w:rsid w:val="0017110A"/>
    <w:rsid w:val="00180461"/>
    <w:rsid w:val="001809DF"/>
    <w:rsid w:val="00190E87"/>
    <w:rsid w:val="001911A1"/>
    <w:rsid w:val="0019294B"/>
    <w:rsid w:val="001937C4"/>
    <w:rsid w:val="00193D79"/>
    <w:rsid w:val="00194BD7"/>
    <w:rsid w:val="00195A2B"/>
    <w:rsid w:val="001963FA"/>
    <w:rsid w:val="00197F21"/>
    <w:rsid w:val="001A05D0"/>
    <w:rsid w:val="001A55BD"/>
    <w:rsid w:val="001A5815"/>
    <w:rsid w:val="001A726D"/>
    <w:rsid w:val="001B1651"/>
    <w:rsid w:val="001B34CD"/>
    <w:rsid w:val="001B38AD"/>
    <w:rsid w:val="001B45B0"/>
    <w:rsid w:val="001B58ED"/>
    <w:rsid w:val="001B658D"/>
    <w:rsid w:val="001B7881"/>
    <w:rsid w:val="001C102A"/>
    <w:rsid w:val="001C1355"/>
    <w:rsid w:val="001D01CB"/>
    <w:rsid w:val="001D1687"/>
    <w:rsid w:val="001D1E18"/>
    <w:rsid w:val="001E2297"/>
    <w:rsid w:val="001E3C3C"/>
    <w:rsid w:val="001F0D3B"/>
    <w:rsid w:val="001F15FD"/>
    <w:rsid w:val="001F1F16"/>
    <w:rsid w:val="001F1FC7"/>
    <w:rsid w:val="001FEE8C"/>
    <w:rsid w:val="0020019A"/>
    <w:rsid w:val="00201606"/>
    <w:rsid w:val="00201A67"/>
    <w:rsid w:val="002020AA"/>
    <w:rsid w:val="00202503"/>
    <w:rsid w:val="0020344F"/>
    <w:rsid w:val="00204A54"/>
    <w:rsid w:val="00206F75"/>
    <w:rsid w:val="00207137"/>
    <w:rsid w:val="0021256F"/>
    <w:rsid w:val="00214D53"/>
    <w:rsid w:val="002154E1"/>
    <w:rsid w:val="00215CBE"/>
    <w:rsid w:val="002216AA"/>
    <w:rsid w:val="00223247"/>
    <w:rsid w:val="0022354F"/>
    <w:rsid w:val="002332B0"/>
    <w:rsid w:val="00233E7B"/>
    <w:rsid w:val="00234101"/>
    <w:rsid w:val="00234F31"/>
    <w:rsid w:val="002350D6"/>
    <w:rsid w:val="00236889"/>
    <w:rsid w:val="00242698"/>
    <w:rsid w:val="002445EC"/>
    <w:rsid w:val="00246266"/>
    <w:rsid w:val="00246FD4"/>
    <w:rsid w:val="002542FE"/>
    <w:rsid w:val="00260822"/>
    <w:rsid w:val="00265320"/>
    <w:rsid w:val="002662A2"/>
    <w:rsid w:val="00271273"/>
    <w:rsid w:val="00273256"/>
    <w:rsid w:val="00275611"/>
    <w:rsid w:val="00276154"/>
    <w:rsid w:val="00276358"/>
    <w:rsid w:val="00277C7F"/>
    <w:rsid w:val="00280290"/>
    <w:rsid w:val="00280763"/>
    <w:rsid w:val="00285A3C"/>
    <w:rsid w:val="00290336"/>
    <w:rsid w:val="00290F9D"/>
    <w:rsid w:val="00291B94"/>
    <w:rsid w:val="0029207D"/>
    <w:rsid w:val="002A1F5E"/>
    <w:rsid w:val="002A1FE6"/>
    <w:rsid w:val="002A222B"/>
    <w:rsid w:val="002A3E3A"/>
    <w:rsid w:val="002A493C"/>
    <w:rsid w:val="002A6F62"/>
    <w:rsid w:val="002B5579"/>
    <w:rsid w:val="002C2140"/>
    <w:rsid w:val="002D07DF"/>
    <w:rsid w:val="002D20C8"/>
    <w:rsid w:val="002E005D"/>
    <w:rsid w:val="002E687D"/>
    <w:rsid w:val="002E6956"/>
    <w:rsid w:val="002F0818"/>
    <w:rsid w:val="002F3274"/>
    <w:rsid w:val="002F3F2C"/>
    <w:rsid w:val="002F50E1"/>
    <w:rsid w:val="002F7202"/>
    <w:rsid w:val="003005B4"/>
    <w:rsid w:val="0030480A"/>
    <w:rsid w:val="003055BD"/>
    <w:rsid w:val="00312586"/>
    <w:rsid w:val="00315402"/>
    <w:rsid w:val="0031599E"/>
    <w:rsid w:val="0031644E"/>
    <w:rsid w:val="0032013A"/>
    <w:rsid w:val="00321347"/>
    <w:rsid w:val="00323EB4"/>
    <w:rsid w:val="003257DB"/>
    <w:rsid w:val="00326F89"/>
    <w:rsid w:val="00337236"/>
    <w:rsid w:val="0035018F"/>
    <w:rsid w:val="00352C21"/>
    <w:rsid w:val="00354294"/>
    <w:rsid w:val="00355F68"/>
    <w:rsid w:val="0035687D"/>
    <w:rsid w:val="00360714"/>
    <w:rsid w:val="00364C50"/>
    <w:rsid w:val="003778E5"/>
    <w:rsid w:val="00381E91"/>
    <w:rsid w:val="0038288A"/>
    <w:rsid w:val="00385498"/>
    <w:rsid w:val="003855B3"/>
    <w:rsid w:val="003906D4"/>
    <w:rsid w:val="00391AFA"/>
    <w:rsid w:val="00392BC7"/>
    <w:rsid w:val="0039432B"/>
    <w:rsid w:val="003950C3"/>
    <w:rsid w:val="003A39A7"/>
    <w:rsid w:val="003A520D"/>
    <w:rsid w:val="003A76EA"/>
    <w:rsid w:val="003B38C9"/>
    <w:rsid w:val="003B44B8"/>
    <w:rsid w:val="003C0D4B"/>
    <w:rsid w:val="003C5695"/>
    <w:rsid w:val="003C66BC"/>
    <w:rsid w:val="003D178B"/>
    <w:rsid w:val="003D1A79"/>
    <w:rsid w:val="003D564D"/>
    <w:rsid w:val="003D75CA"/>
    <w:rsid w:val="003E2CAC"/>
    <w:rsid w:val="003F5764"/>
    <w:rsid w:val="004059F8"/>
    <w:rsid w:val="00406D16"/>
    <w:rsid w:val="00410F96"/>
    <w:rsid w:val="0041153D"/>
    <w:rsid w:val="004163E7"/>
    <w:rsid w:val="00416863"/>
    <w:rsid w:val="0042034E"/>
    <w:rsid w:val="00420818"/>
    <w:rsid w:val="00425D35"/>
    <w:rsid w:val="00426699"/>
    <w:rsid w:val="00433FEB"/>
    <w:rsid w:val="00434908"/>
    <w:rsid w:val="00435743"/>
    <w:rsid w:val="00436087"/>
    <w:rsid w:val="004415A0"/>
    <w:rsid w:val="004448C6"/>
    <w:rsid w:val="0044598A"/>
    <w:rsid w:val="00450FBA"/>
    <w:rsid w:val="00460796"/>
    <w:rsid w:val="00467FC6"/>
    <w:rsid w:val="004716AA"/>
    <w:rsid w:val="0047659C"/>
    <w:rsid w:val="00477012"/>
    <w:rsid w:val="00480253"/>
    <w:rsid w:val="00481C59"/>
    <w:rsid w:val="004836E0"/>
    <w:rsid w:val="00487B52"/>
    <w:rsid w:val="004A4423"/>
    <w:rsid w:val="004A6554"/>
    <w:rsid w:val="004B1E39"/>
    <w:rsid w:val="004B2B5C"/>
    <w:rsid w:val="004B476B"/>
    <w:rsid w:val="004B4F0C"/>
    <w:rsid w:val="004B7239"/>
    <w:rsid w:val="004C05B2"/>
    <w:rsid w:val="004C2BE7"/>
    <w:rsid w:val="004C6B9A"/>
    <w:rsid w:val="004D2FCF"/>
    <w:rsid w:val="004D736A"/>
    <w:rsid w:val="004D75A4"/>
    <w:rsid w:val="004E097B"/>
    <w:rsid w:val="004E18F7"/>
    <w:rsid w:val="004E6306"/>
    <w:rsid w:val="004F2AEB"/>
    <w:rsid w:val="00502095"/>
    <w:rsid w:val="00504EE7"/>
    <w:rsid w:val="005125EE"/>
    <w:rsid w:val="00513CAC"/>
    <w:rsid w:val="00516632"/>
    <w:rsid w:val="00516FAE"/>
    <w:rsid w:val="00523DA4"/>
    <w:rsid w:val="00524E69"/>
    <w:rsid w:val="0052506A"/>
    <w:rsid w:val="0052539A"/>
    <w:rsid w:val="005333EE"/>
    <w:rsid w:val="00534635"/>
    <w:rsid w:val="005360A1"/>
    <w:rsid w:val="00536A4F"/>
    <w:rsid w:val="00537368"/>
    <w:rsid w:val="00537B08"/>
    <w:rsid w:val="00541599"/>
    <w:rsid w:val="00550E21"/>
    <w:rsid w:val="00551B25"/>
    <w:rsid w:val="00551ED2"/>
    <w:rsid w:val="00551FFE"/>
    <w:rsid w:val="00555836"/>
    <w:rsid w:val="00555CB4"/>
    <w:rsid w:val="005572E9"/>
    <w:rsid w:val="00561E81"/>
    <w:rsid w:val="00563DDC"/>
    <w:rsid w:val="00567CAF"/>
    <w:rsid w:val="0057063B"/>
    <w:rsid w:val="0057228E"/>
    <w:rsid w:val="00573FA2"/>
    <w:rsid w:val="00576597"/>
    <w:rsid w:val="0057702A"/>
    <w:rsid w:val="005774B4"/>
    <w:rsid w:val="00582C09"/>
    <w:rsid w:val="00583CA4"/>
    <w:rsid w:val="00584D31"/>
    <w:rsid w:val="00590A72"/>
    <w:rsid w:val="00591960"/>
    <w:rsid w:val="005928F4"/>
    <w:rsid w:val="005A1727"/>
    <w:rsid w:val="005A2658"/>
    <w:rsid w:val="005A796B"/>
    <w:rsid w:val="005B2F83"/>
    <w:rsid w:val="005B5739"/>
    <w:rsid w:val="005B6F17"/>
    <w:rsid w:val="005C40D3"/>
    <w:rsid w:val="005C6944"/>
    <w:rsid w:val="005D2093"/>
    <w:rsid w:val="005D7FCA"/>
    <w:rsid w:val="005E007D"/>
    <w:rsid w:val="005E2514"/>
    <w:rsid w:val="005E3A90"/>
    <w:rsid w:val="005F0769"/>
    <w:rsid w:val="005F2B48"/>
    <w:rsid w:val="005F465D"/>
    <w:rsid w:val="00603635"/>
    <w:rsid w:val="006110A1"/>
    <w:rsid w:val="006124A2"/>
    <w:rsid w:val="00613393"/>
    <w:rsid w:val="00613AC8"/>
    <w:rsid w:val="00617017"/>
    <w:rsid w:val="006179C0"/>
    <w:rsid w:val="00630CD0"/>
    <w:rsid w:val="00646F32"/>
    <w:rsid w:val="0065171A"/>
    <w:rsid w:val="006552FE"/>
    <w:rsid w:val="006553E6"/>
    <w:rsid w:val="0065775E"/>
    <w:rsid w:val="00661312"/>
    <w:rsid w:val="006620F5"/>
    <w:rsid w:val="006644D1"/>
    <w:rsid w:val="0066484B"/>
    <w:rsid w:val="00664EC9"/>
    <w:rsid w:val="00664FD5"/>
    <w:rsid w:val="00666674"/>
    <w:rsid w:val="00666804"/>
    <w:rsid w:val="00670D09"/>
    <w:rsid w:val="00670D2F"/>
    <w:rsid w:val="00673154"/>
    <w:rsid w:val="00673929"/>
    <w:rsid w:val="006748C1"/>
    <w:rsid w:val="00683765"/>
    <w:rsid w:val="00683F6F"/>
    <w:rsid w:val="00685886"/>
    <w:rsid w:val="006951CE"/>
    <w:rsid w:val="00696126"/>
    <w:rsid w:val="00696151"/>
    <w:rsid w:val="0069645D"/>
    <w:rsid w:val="006977C8"/>
    <w:rsid w:val="006A126B"/>
    <w:rsid w:val="006B15CF"/>
    <w:rsid w:val="006B1AF3"/>
    <w:rsid w:val="006B3ACA"/>
    <w:rsid w:val="006C59D6"/>
    <w:rsid w:val="006C5D2A"/>
    <w:rsid w:val="006D0F60"/>
    <w:rsid w:val="006F2B48"/>
    <w:rsid w:val="006F58B8"/>
    <w:rsid w:val="006F69B1"/>
    <w:rsid w:val="00701258"/>
    <w:rsid w:val="00703551"/>
    <w:rsid w:val="00712660"/>
    <w:rsid w:val="00715081"/>
    <w:rsid w:val="007232AB"/>
    <w:rsid w:val="00725BCE"/>
    <w:rsid w:val="00726EF6"/>
    <w:rsid w:val="0073060C"/>
    <w:rsid w:val="00732FFD"/>
    <w:rsid w:val="007341B6"/>
    <w:rsid w:val="007358B2"/>
    <w:rsid w:val="00743DD0"/>
    <w:rsid w:val="007540FD"/>
    <w:rsid w:val="00754841"/>
    <w:rsid w:val="007605E0"/>
    <w:rsid w:val="00762DB1"/>
    <w:rsid w:val="00763885"/>
    <w:rsid w:val="00764DE1"/>
    <w:rsid w:val="00766D52"/>
    <w:rsid w:val="007734F1"/>
    <w:rsid w:val="00773614"/>
    <w:rsid w:val="007740D3"/>
    <w:rsid w:val="00776243"/>
    <w:rsid w:val="00776663"/>
    <w:rsid w:val="00777DF2"/>
    <w:rsid w:val="007800F6"/>
    <w:rsid w:val="00782F30"/>
    <w:rsid w:val="00784552"/>
    <w:rsid w:val="00784A11"/>
    <w:rsid w:val="00785CF3"/>
    <w:rsid w:val="00786A36"/>
    <w:rsid w:val="00791E8F"/>
    <w:rsid w:val="0079228D"/>
    <w:rsid w:val="00792ADC"/>
    <w:rsid w:val="00793FBE"/>
    <w:rsid w:val="00796F17"/>
    <w:rsid w:val="007A54DA"/>
    <w:rsid w:val="007A741A"/>
    <w:rsid w:val="007B48D2"/>
    <w:rsid w:val="007B759E"/>
    <w:rsid w:val="007C12C6"/>
    <w:rsid w:val="007C1B91"/>
    <w:rsid w:val="007C2E6D"/>
    <w:rsid w:val="007C3B82"/>
    <w:rsid w:val="007C43E4"/>
    <w:rsid w:val="007D1387"/>
    <w:rsid w:val="007D3252"/>
    <w:rsid w:val="007D3280"/>
    <w:rsid w:val="007D41DA"/>
    <w:rsid w:val="007D5AB0"/>
    <w:rsid w:val="007D5B2E"/>
    <w:rsid w:val="007E1FDD"/>
    <w:rsid w:val="007E2E2A"/>
    <w:rsid w:val="007F1981"/>
    <w:rsid w:val="007F3928"/>
    <w:rsid w:val="007F48AE"/>
    <w:rsid w:val="0080314E"/>
    <w:rsid w:val="008031BC"/>
    <w:rsid w:val="00804D2B"/>
    <w:rsid w:val="00805A2C"/>
    <w:rsid w:val="008068F2"/>
    <w:rsid w:val="0081415D"/>
    <w:rsid w:val="00820638"/>
    <w:rsid w:val="00820837"/>
    <w:rsid w:val="00821756"/>
    <w:rsid w:val="0082179B"/>
    <w:rsid w:val="00830976"/>
    <w:rsid w:val="0083306E"/>
    <w:rsid w:val="00835F96"/>
    <w:rsid w:val="00837D13"/>
    <w:rsid w:val="008422EE"/>
    <w:rsid w:val="00855CDC"/>
    <w:rsid w:val="00857317"/>
    <w:rsid w:val="00862105"/>
    <w:rsid w:val="008631DC"/>
    <w:rsid w:val="0086354E"/>
    <w:rsid w:val="00863643"/>
    <w:rsid w:val="00867DD9"/>
    <w:rsid w:val="00874DA3"/>
    <w:rsid w:val="00876047"/>
    <w:rsid w:val="008767E9"/>
    <w:rsid w:val="008768C4"/>
    <w:rsid w:val="00881371"/>
    <w:rsid w:val="00882B66"/>
    <w:rsid w:val="00882C3C"/>
    <w:rsid w:val="00887090"/>
    <w:rsid w:val="00890262"/>
    <w:rsid w:val="00890266"/>
    <w:rsid w:val="008972A1"/>
    <w:rsid w:val="008A189E"/>
    <w:rsid w:val="008A1D06"/>
    <w:rsid w:val="008A57E5"/>
    <w:rsid w:val="008A68F2"/>
    <w:rsid w:val="008B135B"/>
    <w:rsid w:val="008B210D"/>
    <w:rsid w:val="008B319D"/>
    <w:rsid w:val="008B3792"/>
    <w:rsid w:val="008B680C"/>
    <w:rsid w:val="008C015F"/>
    <w:rsid w:val="008C106D"/>
    <w:rsid w:val="008C23CF"/>
    <w:rsid w:val="008C5A89"/>
    <w:rsid w:val="008C70A0"/>
    <w:rsid w:val="008C7A24"/>
    <w:rsid w:val="008C7D28"/>
    <w:rsid w:val="008C7F3D"/>
    <w:rsid w:val="008D0635"/>
    <w:rsid w:val="008D0BF6"/>
    <w:rsid w:val="008D11C5"/>
    <w:rsid w:val="008E259F"/>
    <w:rsid w:val="008E5410"/>
    <w:rsid w:val="008E6364"/>
    <w:rsid w:val="008F27CA"/>
    <w:rsid w:val="008F3486"/>
    <w:rsid w:val="008F3EEA"/>
    <w:rsid w:val="008F5F0B"/>
    <w:rsid w:val="00902927"/>
    <w:rsid w:val="00902A57"/>
    <w:rsid w:val="00904554"/>
    <w:rsid w:val="00906A5B"/>
    <w:rsid w:val="00910118"/>
    <w:rsid w:val="009111CC"/>
    <w:rsid w:val="00911D43"/>
    <w:rsid w:val="0091440B"/>
    <w:rsid w:val="00920EC0"/>
    <w:rsid w:val="0092629E"/>
    <w:rsid w:val="00930518"/>
    <w:rsid w:val="009316C1"/>
    <w:rsid w:val="00944A8E"/>
    <w:rsid w:val="00944EF5"/>
    <w:rsid w:val="00945432"/>
    <w:rsid w:val="00945572"/>
    <w:rsid w:val="00950123"/>
    <w:rsid w:val="00951ECE"/>
    <w:rsid w:val="00954E0C"/>
    <w:rsid w:val="0096633C"/>
    <w:rsid w:val="0097156F"/>
    <w:rsid w:val="0097343A"/>
    <w:rsid w:val="0097CDA2"/>
    <w:rsid w:val="009800A3"/>
    <w:rsid w:val="00981EDF"/>
    <w:rsid w:val="0099126A"/>
    <w:rsid w:val="009957D4"/>
    <w:rsid w:val="00996A75"/>
    <w:rsid w:val="009A2741"/>
    <w:rsid w:val="009A6C04"/>
    <w:rsid w:val="009A7845"/>
    <w:rsid w:val="009A7C22"/>
    <w:rsid w:val="009B4B29"/>
    <w:rsid w:val="009B63CF"/>
    <w:rsid w:val="009B6C8D"/>
    <w:rsid w:val="009C0E64"/>
    <w:rsid w:val="009C1FCF"/>
    <w:rsid w:val="009C30A3"/>
    <w:rsid w:val="009C68BE"/>
    <w:rsid w:val="009C779B"/>
    <w:rsid w:val="009C79B7"/>
    <w:rsid w:val="009D6018"/>
    <w:rsid w:val="009D7BC7"/>
    <w:rsid w:val="009E0D23"/>
    <w:rsid w:val="009E1AC8"/>
    <w:rsid w:val="009E3604"/>
    <w:rsid w:val="009F1AAE"/>
    <w:rsid w:val="009F685A"/>
    <w:rsid w:val="009F69FE"/>
    <w:rsid w:val="009F745A"/>
    <w:rsid w:val="00A007E8"/>
    <w:rsid w:val="00A01975"/>
    <w:rsid w:val="00A033C2"/>
    <w:rsid w:val="00A06F52"/>
    <w:rsid w:val="00A11D3C"/>
    <w:rsid w:val="00A1600A"/>
    <w:rsid w:val="00A2197C"/>
    <w:rsid w:val="00A23CD8"/>
    <w:rsid w:val="00A25F07"/>
    <w:rsid w:val="00A323ED"/>
    <w:rsid w:val="00A3283C"/>
    <w:rsid w:val="00A3320A"/>
    <w:rsid w:val="00A34EF0"/>
    <w:rsid w:val="00A3711F"/>
    <w:rsid w:val="00A40BFB"/>
    <w:rsid w:val="00A42AE8"/>
    <w:rsid w:val="00A445A9"/>
    <w:rsid w:val="00A51518"/>
    <w:rsid w:val="00A518E8"/>
    <w:rsid w:val="00A52F13"/>
    <w:rsid w:val="00A568FC"/>
    <w:rsid w:val="00A6724F"/>
    <w:rsid w:val="00A701B2"/>
    <w:rsid w:val="00A7329C"/>
    <w:rsid w:val="00A75776"/>
    <w:rsid w:val="00A758FB"/>
    <w:rsid w:val="00A80044"/>
    <w:rsid w:val="00A84D22"/>
    <w:rsid w:val="00A91F02"/>
    <w:rsid w:val="00A92990"/>
    <w:rsid w:val="00A92E1E"/>
    <w:rsid w:val="00AA5BFA"/>
    <w:rsid w:val="00AA6B3D"/>
    <w:rsid w:val="00AB3093"/>
    <w:rsid w:val="00AB6491"/>
    <w:rsid w:val="00AC0EA1"/>
    <w:rsid w:val="00AC696B"/>
    <w:rsid w:val="00AD04F9"/>
    <w:rsid w:val="00AD0C31"/>
    <w:rsid w:val="00AD49C7"/>
    <w:rsid w:val="00AD576E"/>
    <w:rsid w:val="00AD63D7"/>
    <w:rsid w:val="00AE485D"/>
    <w:rsid w:val="00AE5558"/>
    <w:rsid w:val="00B0143F"/>
    <w:rsid w:val="00B0184B"/>
    <w:rsid w:val="00B055D9"/>
    <w:rsid w:val="00B09F6E"/>
    <w:rsid w:val="00B121E4"/>
    <w:rsid w:val="00B12584"/>
    <w:rsid w:val="00B12C6F"/>
    <w:rsid w:val="00B24048"/>
    <w:rsid w:val="00B26893"/>
    <w:rsid w:val="00B2696E"/>
    <w:rsid w:val="00B33CA0"/>
    <w:rsid w:val="00B34380"/>
    <w:rsid w:val="00B369E8"/>
    <w:rsid w:val="00B37ED4"/>
    <w:rsid w:val="00B407D1"/>
    <w:rsid w:val="00B41382"/>
    <w:rsid w:val="00B41E20"/>
    <w:rsid w:val="00B42760"/>
    <w:rsid w:val="00B431FE"/>
    <w:rsid w:val="00B43B6B"/>
    <w:rsid w:val="00B444E9"/>
    <w:rsid w:val="00B446B1"/>
    <w:rsid w:val="00B452DD"/>
    <w:rsid w:val="00B454B7"/>
    <w:rsid w:val="00B47BF5"/>
    <w:rsid w:val="00B518D3"/>
    <w:rsid w:val="00B51E29"/>
    <w:rsid w:val="00B5443D"/>
    <w:rsid w:val="00B54B73"/>
    <w:rsid w:val="00B55570"/>
    <w:rsid w:val="00B6281E"/>
    <w:rsid w:val="00B65184"/>
    <w:rsid w:val="00B7093C"/>
    <w:rsid w:val="00B70C9B"/>
    <w:rsid w:val="00B70EEA"/>
    <w:rsid w:val="00B72E8B"/>
    <w:rsid w:val="00B73064"/>
    <w:rsid w:val="00B744A9"/>
    <w:rsid w:val="00B82DD6"/>
    <w:rsid w:val="00B849C7"/>
    <w:rsid w:val="00B90EA6"/>
    <w:rsid w:val="00B930DF"/>
    <w:rsid w:val="00B97FF8"/>
    <w:rsid w:val="00BB0C53"/>
    <w:rsid w:val="00BB18A7"/>
    <w:rsid w:val="00BB4407"/>
    <w:rsid w:val="00BE4C72"/>
    <w:rsid w:val="00BF57B7"/>
    <w:rsid w:val="00BF61A4"/>
    <w:rsid w:val="00C037D1"/>
    <w:rsid w:val="00C041AC"/>
    <w:rsid w:val="00C07F26"/>
    <w:rsid w:val="00C112C4"/>
    <w:rsid w:val="00C15DE3"/>
    <w:rsid w:val="00C16E35"/>
    <w:rsid w:val="00C1795B"/>
    <w:rsid w:val="00C249C9"/>
    <w:rsid w:val="00C26526"/>
    <w:rsid w:val="00C34C66"/>
    <w:rsid w:val="00C3673C"/>
    <w:rsid w:val="00C404AC"/>
    <w:rsid w:val="00C423C8"/>
    <w:rsid w:val="00C42CFA"/>
    <w:rsid w:val="00C45263"/>
    <w:rsid w:val="00C455FB"/>
    <w:rsid w:val="00C51A0D"/>
    <w:rsid w:val="00C6358D"/>
    <w:rsid w:val="00C639AD"/>
    <w:rsid w:val="00C6724F"/>
    <w:rsid w:val="00C7029C"/>
    <w:rsid w:val="00C70766"/>
    <w:rsid w:val="00C709FF"/>
    <w:rsid w:val="00C72404"/>
    <w:rsid w:val="00C74E28"/>
    <w:rsid w:val="00C768E8"/>
    <w:rsid w:val="00C7691C"/>
    <w:rsid w:val="00C77B88"/>
    <w:rsid w:val="00C77D2F"/>
    <w:rsid w:val="00C8140A"/>
    <w:rsid w:val="00C82670"/>
    <w:rsid w:val="00C8541D"/>
    <w:rsid w:val="00C85F43"/>
    <w:rsid w:val="00C91CEF"/>
    <w:rsid w:val="00C951AC"/>
    <w:rsid w:val="00C97A49"/>
    <w:rsid w:val="00CA2B50"/>
    <w:rsid w:val="00CA3678"/>
    <w:rsid w:val="00CA3B76"/>
    <w:rsid w:val="00CB04DD"/>
    <w:rsid w:val="00CB07D5"/>
    <w:rsid w:val="00CB0936"/>
    <w:rsid w:val="00CB12E3"/>
    <w:rsid w:val="00CB369B"/>
    <w:rsid w:val="00CB4EF3"/>
    <w:rsid w:val="00CB52CA"/>
    <w:rsid w:val="00CB54CA"/>
    <w:rsid w:val="00CC39C8"/>
    <w:rsid w:val="00CC464B"/>
    <w:rsid w:val="00CC6CD1"/>
    <w:rsid w:val="00CD0C57"/>
    <w:rsid w:val="00CD3F2C"/>
    <w:rsid w:val="00CD5312"/>
    <w:rsid w:val="00CE4577"/>
    <w:rsid w:val="00CE6B53"/>
    <w:rsid w:val="00CE7081"/>
    <w:rsid w:val="00CE7280"/>
    <w:rsid w:val="00CF019E"/>
    <w:rsid w:val="00CF27FD"/>
    <w:rsid w:val="00CF794C"/>
    <w:rsid w:val="00D00952"/>
    <w:rsid w:val="00D02E42"/>
    <w:rsid w:val="00D05D32"/>
    <w:rsid w:val="00D07669"/>
    <w:rsid w:val="00D13F51"/>
    <w:rsid w:val="00D14171"/>
    <w:rsid w:val="00D23646"/>
    <w:rsid w:val="00D248F4"/>
    <w:rsid w:val="00D30BE1"/>
    <w:rsid w:val="00D30C33"/>
    <w:rsid w:val="00D30D4A"/>
    <w:rsid w:val="00D31195"/>
    <w:rsid w:val="00D3277A"/>
    <w:rsid w:val="00D32C85"/>
    <w:rsid w:val="00D33C14"/>
    <w:rsid w:val="00D3536B"/>
    <w:rsid w:val="00D36DB3"/>
    <w:rsid w:val="00D372A3"/>
    <w:rsid w:val="00D37407"/>
    <w:rsid w:val="00D40FDB"/>
    <w:rsid w:val="00D50E6B"/>
    <w:rsid w:val="00D52FDA"/>
    <w:rsid w:val="00D533D1"/>
    <w:rsid w:val="00D5665E"/>
    <w:rsid w:val="00D6014D"/>
    <w:rsid w:val="00D6109D"/>
    <w:rsid w:val="00D645B1"/>
    <w:rsid w:val="00D64C3F"/>
    <w:rsid w:val="00D65EE3"/>
    <w:rsid w:val="00D66163"/>
    <w:rsid w:val="00D74149"/>
    <w:rsid w:val="00D81C50"/>
    <w:rsid w:val="00D84661"/>
    <w:rsid w:val="00D877AE"/>
    <w:rsid w:val="00D87BCD"/>
    <w:rsid w:val="00D906A5"/>
    <w:rsid w:val="00D963A7"/>
    <w:rsid w:val="00DA0114"/>
    <w:rsid w:val="00DA033C"/>
    <w:rsid w:val="00DA08C9"/>
    <w:rsid w:val="00DA117A"/>
    <w:rsid w:val="00DA3935"/>
    <w:rsid w:val="00DA402D"/>
    <w:rsid w:val="00DA4E76"/>
    <w:rsid w:val="00DB3CA0"/>
    <w:rsid w:val="00DB3D6C"/>
    <w:rsid w:val="00DC1055"/>
    <w:rsid w:val="00DC12F6"/>
    <w:rsid w:val="00DC2034"/>
    <w:rsid w:val="00DC610A"/>
    <w:rsid w:val="00DC6D5D"/>
    <w:rsid w:val="00DC78A6"/>
    <w:rsid w:val="00DE0409"/>
    <w:rsid w:val="00DE2E32"/>
    <w:rsid w:val="00DF079B"/>
    <w:rsid w:val="00DF0B7B"/>
    <w:rsid w:val="00DF69E3"/>
    <w:rsid w:val="00DF73D4"/>
    <w:rsid w:val="00E04D93"/>
    <w:rsid w:val="00E057D6"/>
    <w:rsid w:val="00E1053A"/>
    <w:rsid w:val="00E10D3A"/>
    <w:rsid w:val="00E121CB"/>
    <w:rsid w:val="00E15D0E"/>
    <w:rsid w:val="00E17AF9"/>
    <w:rsid w:val="00E22748"/>
    <w:rsid w:val="00E25095"/>
    <w:rsid w:val="00E26645"/>
    <w:rsid w:val="00E325B0"/>
    <w:rsid w:val="00E33B7D"/>
    <w:rsid w:val="00E40280"/>
    <w:rsid w:val="00E4407C"/>
    <w:rsid w:val="00E61B42"/>
    <w:rsid w:val="00E64A7A"/>
    <w:rsid w:val="00E655D5"/>
    <w:rsid w:val="00E7044F"/>
    <w:rsid w:val="00E7071E"/>
    <w:rsid w:val="00E7711E"/>
    <w:rsid w:val="00E815CF"/>
    <w:rsid w:val="00E82671"/>
    <w:rsid w:val="00E86192"/>
    <w:rsid w:val="00E9253E"/>
    <w:rsid w:val="00E92B25"/>
    <w:rsid w:val="00E93BFF"/>
    <w:rsid w:val="00E93D8B"/>
    <w:rsid w:val="00EA1D7A"/>
    <w:rsid w:val="00EA29D8"/>
    <w:rsid w:val="00EA2A7D"/>
    <w:rsid w:val="00EA3823"/>
    <w:rsid w:val="00EA5D42"/>
    <w:rsid w:val="00EA731A"/>
    <w:rsid w:val="00EB0A93"/>
    <w:rsid w:val="00EB13FB"/>
    <w:rsid w:val="00EB14A6"/>
    <w:rsid w:val="00EB7251"/>
    <w:rsid w:val="00EB7BC3"/>
    <w:rsid w:val="00EC1A73"/>
    <w:rsid w:val="00EC2675"/>
    <w:rsid w:val="00EC4FEE"/>
    <w:rsid w:val="00EC6351"/>
    <w:rsid w:val="00ED0459"/>
    <w:rsid w:val="00ED30AC"/>
    <w:rsid w:val="00ED5855"/>
    <w:rsid w:val="00EE6531"/>
    <w:rsid w:val="00F11993"/>
    <w:rsid w:val="00F13A67"/>
    <w:rsid w:val="00F20FC6"/>
    <w:rsid w:val="00F22D57"/>
    <w:rsid w:val="00F2316D"/>
    <w:rsid w:val="00F244E1"/>
    <w:rsid w:val="00F31E84"/>
    <w:rsid w:val="00F37360"/>
    <w:rsid w:val="00F41603"/>
    <w:rsid w:val="00F4205A"/>
    <w:rsid w:val="00F42F4B"/>
    <w:rsid w:val="00F4438C"/>
    <w:rsid w:val="00F45263"/>
    <w:rsid w:val="00F543E3"/>
    <w:rsid w:val="00F56026"/>
    <w:rsid w:val="00F57A78"/>
    <w:rsid w:val="00F60AC5"/>
    <w:rsid w:val="00F61D4F"/>
    <w:rsid w:val="00F66D9B"/>
    <w:rsid w:val="00F70040"/>
    <w:rsid w:val="00F72AF1"/>
    <w:rsid w:val="00F73FD4"/>
    <w:rsid w:val="00F74554"/>
    <w:rsid w:val="00F765A5"/>
    <w:rsid w:val="00F84A5B"/>
    <w:rsid w:val="00F855C3"/>
    <w:rsid w:val="00F859AA"/>
    <w:rsid w:val="00F90182"/>
    <w:rsid w:val="00F936B0"/>
    <w:rsid w:val="00FA0B8E"/>
    <w:rsid w:val="00FA4F7D"/>
    <w:rsid w:val="00FB0085"/>
    <w:rsid w:val="00FB2C61"/>
    <w:rsid w:val="00FB6223"/>
    <w:rsid w:val="00FC0241"/>
    <w:rsid w:val="00FC2687"/>
    <w:rsid w:val="00FC6E56"/>
    <w:rsid w:val="00FD1537"/>
    <w:rsid w:val="00FD3041"/>
    <w:rsid w:val="00FE0F81"/>
    <w:rsid w:val="00FE10E1"/>
    <w:rsid w:val="00FF0146"/>
    <w:rsid w:val="00FF462F"/>
    <w:rsid w:val="00FF52FE"/>
    <w:rsid w:val="00FF666A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00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FC6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A7A"/>
    <w:pPr>
      <w:numPr>
        <w:ilvl w:val="3"/>
      </w:numPr>
      <w:spacing w:before="160" w:after="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B930DF"/>
    <w:pPr>
      <w:spacing w:before="160" w:after="160" w:line="276" w:lineRule="auto"/>
    </w:pPr>
    <w:rPr>
      <w:rFonts w:asciiTheme="majorHAnsi" w:hAnsiTheme="majorHAnsi" w:cstheme="majorHAnsi"/>
      <w:color w:val="5D2F46"/>
      <w:sz w:val="72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B930DF"/>
    <w:rPr>
      <w:rFonts w:asciiTheme="majorHAnsi" w:hAnsiTheme="majorHAnsi" w:cstheme="majorHAnsi"/>
      <w:color w:val="5D2F46"/>
      <w:sz w:val="72"/>
      <w:szCs w:val="68"/>
    </w:rPr>
  </w:style>
  <w:style w:type="character" w:customStyle="1" w:styleId="Heading4Char">
    <w:name w:val="Heading 4 Char"/>
    <w:basedOn w:val="DefaultParagraphFont"/>
    <w:link w:val="Heading4"/>
    <w:uiPriority w:val="9"/>
    <w:rsid w:val="00E64A7A"/>
    <w:rPr>
      <w:rFonts w:asciiTheme="majorHAnsi" w:eastAsiaTheme="majorEastAsia" w:hAnsiTheme="majorHAnsi" w:cstheme="majorBidi"/>
      <w:b/>
      <w:iCs/>
      <w:color w:val="702474" w:themeColor="text2"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20FC6"/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Bodycopy"/>
    <w:link w:val="ListParagraphChar"/>
    <w:uiPriority w:val="34"/>
    <w:qFormat/>
    <w:rsid w:val="0057702A"/>
    <w:pPr>
      <w:numPr>
        <w:numId w:val="9"/>
      </w:numPr>
    </w:pPr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57702A"/>
    <w:rPr>
      <w:rFonts w:cstheme="minorHAnsi"/>
      <w:bCs/>
      <w:sz w:val="22"/>
      <w:szCs w:val="22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acentre.org.uk/data-insights-hub/" TargetMode="External"/><Relationship Id="rId18" Type="http://schemas.openxmlformats.org/officeDocument/2006/relationships/hyperlink" Target="https://csapathway.uk/Whenyouhaveconcerns.pdf" TargetMode="External"/><Relationship Id="rId26" Type="http://schemas.openxmlformats.org/officeDocument/2006/relationships/hyperlink" Target="https://csapathway.uk/physicalhealthandwellbeing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csapathway.uk/Whensomeonecomestoyouwithinformation.pdf" TargetMode="External"/><Relationship Id="rId34" Type="http://schemas.openxmlformats.org/officeDocument/2006/relationships/hyperlink" Target="https://www.csacentre.org.uk/research-resources/key-messages/child-sexual-exploitation/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sacentre.org.uk/research-resources/practice-resources/supporting-parents-and-carers/" TargetMode="External"/><Relationship Id="rId29" Type="http://schemas.openxmlformats.org/officeDocument/2006/relationships/hyperlink" Target="https://www.csacentre.org.uk/research-resources/key-messages/disclosures-cs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acentre.org.uk/infographics/" TargetMode="External"/><Relationship Id="rId24" Type="http://schemas.openxmlformats.org/officeDocument/2006/relationships/hyperlink" Target="https://csapathway.uk/relationships.pdf" TargetMode="External"/><Relationship Id="rId32" Type="http://schemas.openxmlformats.org/officeDocument/2006/relationships/hyperlink" Target="https://www.csacentre.org.uk/research-resources/key-messages/key-messages-from-research-on-child-sexual-abuse-by-adults-in-online-contexts/" TargetMode="External"/><Relationship Id="rId37" Type="http://schemas.openxmlformats.org/officeDocument/2006/relationships/hyperlink" Target="https://www.csacentre.org.uk/events/online-sexual-offending-supporting-families-following-arrest-of-a-parent-14-04-26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sacentre.org.uk/research-resources/practice-resources/communicating-with-children/" TargetMode="External"/><Relationship Id="rId23" Type="http://schemas.openxmlformats.org/officeDocument/2006/relationships/hyperlink" Target="https://csapathway.uk/education.pdf" TargetMode="External"/><Relationship Id="rId28" Type="http://schemas.openxmlformats.org/officeDocument/2006/relationships/hyperlink" Target="https://www.csacentre.org.uk/research-resources/key-messages/impacts-of-child-sexual-abuse/" TargetMode="External"/><Relationship Id="rId36" Type="http://schemas.openxmlformats.org/officeDocument/2006/relationships/hyperlink" Target="https://www.csacentre.org.uk/events/" TargetMode="External"/><Relationship Id="rId10" Type="http://schemas.openxmlformats.org/officeDocument/2006/relationships/hyperlink" Target="https://www.csacentre.org.uk/training-events/elearning/" TargetMode="External"/><Relationship Id="rId19" Type="http://schemas.openxmlformats.org/officeDocument/2006/relationships/hyperlink" Target="https://csapathway.uk/Whenachildhastold.pdf" TargetMode="External"/><Relationship Id="rId31" Type="http://schemas.openxmlformats.org/officeDocument/2006/relationships/hyperlink" Target="https://www.csacentre.org.uk/research-resources/key-messages/harmful-sexual-behaviour-in-online-context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sacentre.org.uk/research-resources/need-to-know-child-sexual-abuse/" TargetMode="External"/><Relationship Id="rId14" Type="http://schemas.openxmlformats.org/officeDocument/2006/relationships/hyperlink" Target="https://www.csacentre.org.uk/research-resources/practice-resources/signs-and-indicators/" TargetMode="External"/><Relationship Id="rId22" Type="http://schemas.openxmlformats.org/officeDocument/2006/relationships/hyperlink" Target="https://csapathway.uk/statpathway.html" TargetMode="External"/><Relationship Id="rId27" Type="http://schemas.openxmlformats.org/officeDocument/2006/relationships/hyperlink" Target="https://www.csacentre.org.uk/research-resources/practice-resources/developing-your-strategic-response/" TargetMode="External"/><Relationship Id="rId30" Type="http://schemas.openxmlformats.org/officeDocument/2006/relationships/hyperlink" Target="https://www.csacentre.org.uk/research-resources/key-messages/harmful-sexual-behaviour/" TargetMode="External"/><Relationship Id="rId35" Type="http://schemas.openxmlformats.org/officeDocument/2006/relationships/hyperlink" Target="https://www.csacentre.org.uk/research-resources/key-messages/institutional-csa/" TargetMode="External"/><Relationship Id="rId43" Type="http://schemas.openxmlformats.org/officeDocument/2006/relationships/footer" Target="footer3.xml"/><Relationship Id="rId8" Type="http://schemas.openxmlformats.org/officeDocument/2006/relationships/hyperlink" Target="https://www.csacentre.org.uk/app/uploads/2026/04/Improvement-plan-template-Whole-school-approach-to-child-sexual-abuse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sacentre.org.uk/find-a-support-service/" TargetMode="External"/><Relationship Id="rId17" Type="http://schemas.openxmlformats.org/officeDocument/2006/relationships/hyperlink" Target="https://www.csacentre.org.uk/app/uploads/2023/09/Safety-Planning-in-Education.pdf" TargetMode="External"/><Relationship Id="rId25" Type="http://schemas.openxmlformats.org/officeDocument/2006/relationships/hyperlink" Target="https://csapathway.uk/emotionalhealthandwellbeing.pdf" TargetMode="External"/><Relationship Id="rId33" Type="http://schemas.openxmlformats.org/officeDocument/2006/relationships/hyperlink" Target="https://www.csacentre.org.uk/research-resources/key-messages/intra-familial-csa/" TargetMode="External"/><Relationship Id="rId38" Type="http://schemas.openxmlformats.org/officeDocument/2006/relationships/hyperlink" Target="https://www.csacentre.org.uk/events/putting-the-child-sexual-abuse-response-pathway-into-practice-15-july-26/" TargetMode="External"/><Relationship Id="rId46" Type="http://schemas.microsoft.com/office/2020/10/relationships/intelligence" Target="intelligence2.xml"/><Relationship Id="rId20" Type="http://schemas.openxmlformats.org/officeDocument/2006/relationships/hyperlink" Target="https://csapathway.uk/Whensexualabuseimageshavebeendiscovered.pdf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6000</Characters>
  <Application>Microsoft Office Word</Application>
  <DocSecurity>0</DocSecurity>
  <Lines>285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6</cp:revision>
  <dcterms:created xsi:type="dcterms:W3CDTF">2026-04-16T10:29:00Z</dcterms:created>
  <dcterms:modified xsi:type="dcterms:W3CDTF">2026-04-16T10:34:00Z</dcterms:modified>
</cp:coreProperties>
</file>